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39" w:rsidRDefault="005B0139" w:rsidP="00F62671">
      <w:pPr>
        <w:pStyle w:val="Heading1"/>
        <w:jc w:val="center"/>
        <w:rPr>
          <w:rFonts w:ascii="Arial" w:hAnsi="Arial"/>
          <w:sz w:val="24"/>
        </w:rPr>
      </w:pPr>
    </w:p>
    <w:p w:rsidR="00AE2860" w:rsidRPr="00F62671" w:rsidRDefault="00AE2860" w:rsidP="00F62671">
      <w:pPr>
        <w:pStyle w:val="Heading1"/>
        <w:jc w:val="center"/>
        <w:rPr>
          <w:rFonts w:ascii="Arial" w:hAnsi="Arial"/>
          <w:sz w:val="24"/>
        </w:rPr>
      </w:pPr>
      <w:r>
        <w:rPr>
          <w:rFonts w:ascii="Arial" w:hAnsi="Arial"/>
          <w:sz w:val="24"/>
        </w:rPr>
        <w:t>EQUAL EMPLOYMENT OPPORTUNITY STATEMENT</w:t>
      </w:r>
    </w:p>
    <w:p w:rsidR="00AE2860" w:rsidRDefault="00AE2860">
      <w:pPr>
        <w:rPr>
          <w:rFonts w:ascii="Arial" w:eastAsia="Arial Unicode MS" w:hAnsi="Arial"/>
        </w:rPr>
      </w:pPr>
    </w:p>
    <w:p w:rsidR="00AE2860" w:rsidRDefault="00AE2860">
      <w:pPr>
        <w:pStyle w:val="NormalWeb"/>
        <w:spacing w:before="0" w:after="0"/>
        <w:rPr>
          <w:rFonts w:ascii="Arial" w:hAnsi="Arial"/>
        </w:rPr>
      </w:pPr>
      <w:r>
        <w:rPr>
          <w:rFonts w:ascii="Arial" w:hAnsi="Arial"/>
        </w:rPr>
        <w:t xml:space="preserve">Diversity, and the equal opportunity it affords, is strategically important to </w:t>
      </w:r>
      <w:r w:rsidR="003B4CAA">
        <w:rPr>
          <w:rFonts w:ascii="Arial" w:hAnsi="Arial"/>
        </w:rPr>
        <w:t xml:space="preserve">Isaac’s Deli, Inc. </w:t>
      </w:r>
      <w:r>
        <w:rPr>
          <w:rFonts w:ascii="Arial" w:hAnsi="Arial"/>
        </w:rPr>
        <w:t xml:space="preserve"> It makes </w:t>
      </w:r>
      <w:r w:rsidR="003B4CAA">
        <w:rPr>
          <w:rFonts w:ascii="Arial" w:hAnsi="Arial"/>
        </w:rPr>
        <w:t>Isaac’s Deli, Inc</w:t>
      </w:r>
      <w:r w:rsidR="009D507C">
        <w:rPr>
          <w:rFonts w:ascii="Arial" w:hAnsi="Arial"/>
        </w:rPr>
        <w:t>.</w:t>
      </w:r>
      <w:r>
        <w:rPr>
          <w:rFonts w:ascii="Arial" w:hAnsi="Arial"/>
        </w:rPr>
        <w:t xml:space="preserve"> more competitive in the marketplace.  It has been </w:t>
      </w:r>
      <w:r w:rsidR="003B4CAA">
        <w:rPr>
          <w:rFonts w:ascii="Arial" w:hAnsi="Arial"/>
        </w:rPr>
        <w:t>Isaac’s Deli, Inc</w:t>
      </w:r>
      <w:r w:rsidR="009D507C">
        <w:rPr>
          <w:rFonts w:ascii="Arial" w:hAnsi="Arial"/>
        </w:rPr>
        <w:t>.’s</w:t>
      </w:r>
      <w:r>
        <w:rPr>
          <w:rFonts w:ascii="Arial" w:hAnsi="Arial"/>
        </w:rPr>
        <w:t xml:space="preserve"> long-standing tradition, as well as our Company policy, to treat each individual with dignity and respect. </w:t>
      </w:r>
    </w:p>
    <w:p w:rsidR="00AE2860" w:rsidRDefault="00AE2860">
      <w:pPr>
        <w:pStyle w:val="NormalWeb"/>
        <w:spacing w:before="0" w:after="0"/>
        <w:rPr>
          <w:rFonts w:ascii="Arial" w:hAnsi="Arial"/>
        </w:rPr>
      </w:pPr>
    </w:p>
    <w:p w:rsidR="00AE2860" w:rsidRDefault="00AE2860">
      <w:pPr>
        <w:pStyle w:val="NormalWeb"/>
        <w:spacing w:before="0" w:after="0"/>
        <w:rPr>
          <w:rFonts w:ascii="Arial" w:hAnsi="Arial"/>
        </w:rPr>
      </w:pPr>
      <w:r>
        <w:rPr>
          <w:rFonts w:ascii="Arial" w:hAnsi="Arial"/>
        </w:rPr>
        <w:t xml:space="preserve">This is both a question of equity and of market success. To guarantee this, we will effectively utilize all of our human resource talent and continue to pursue this effort. </w:t>
      </w:r>
    </w:p>
    <w:p w:rsidR="00AE2860" w:rsidRDefault="00AE2860">
      <w:pPr>
        <w:pStyle w:val="NormalWeb"/>
        <w:spacing w:before="0" w:after="0"/>
        <w:rPr>
          <w:rFonts w:ascii="Arial" w:hAnsi="Arial"/>
        </w:rPr>
      </w:pPr>
    </w:p>
    <w:p w:rsidR="00AE2860" w:rsidRDefault="00AE2860">
      <w:pPr>
        <w:pStyle w:val="NormalWeb"/>
        <w:spacing w:before="0" w:after="0"/>
        <w:rPr>
          <w:rFonts w:ascii="Arial" w:hAnsi="Arial"/>
        </w:rPr>
      </w:pPr>
      <w:r>
        <w:rPr>
          <w:rFonts w:ascii="Arial" w:hAnsi="Arial"/>
          <w:b/>
        </w:rPr>
        <w:t>POLICY</w:t>
      </w:r>
      <w:r>
        <w:rPr>
          <w:rFonts w:ascii="Arial" w:hAnsi="Arial"/>
        </w:rPr>
        <w:t xml:space="preserve"> </w:t>
      </w:r>
    </w:p>
    <w:p w:rsidR="00AE2860" w:rsidRDefault="00AE2860">
      <w:pPr>
        <w:pStyle w:val="NormalWeb"/>
        <w:spacing w:before="0" w:after="0"/>
        <w:rPr>
          <w:rFonts w:ascii="Arial" w:hAnsi="Arial"/>
        </w:rPr>
      </w:pPr>
    </w:p>
    <w:p w:rsidR="00AE2860" w:rsidRDefault="00AE2860">
      <w:pPr>
        <w:pStyle w:val="NormalWeb"/>
        <w:numPr>
          <w:ilvl w:val="0"/>
          <w:numId w:val="2"/>
        </w:numPr>
        <w:spacing w:before="0" w:after="0"/>
        <w:rPr>
          <w:rFonts w:ascii="Arial" w:hAnsi="Arial"/>
        </w:rPr>
      </w:pPr>
      <w:r>
        <w:rPr>
          <w:rFonts w:ascii="Arial" w:hAnsi="Arial"/>
        </w:rPr>
        <w:t xml:space="preserve">Comply with both the letter and the spirit of all applicable laws and regulations governing employment. </w:t>
      </w:r>
    </w:p>
    <w:p w:rsidR="00AE2860" w:rsidRDefault="00AE2860">
      <w:pPr>
        <w:pStyle w:val="NormalWeb"/>
        <w:spacing w:before="0" w:after="0"/>
        <w:rPr>
          <w:rFonts w:ascii="Arial" w:hAnsi="Arial"/>
        </w:rPr>
      </w:pPr>
    </w:p>
    <w:p w:rsidR="00AE2860" w:rsidRDefault="00AE2860">
      <w:pPr>
        <w:pStyle w:val="NormalWeb"/>
        <w:numPr>
          <w:ilvl w:val="0"/>
          <w:numId w:val="2"/>
        </w:numPr>
        <w:spacing w:before="0" w:after="0"/>
        <w:rPr>
          <w:rFonts w:ascii="Arial" w:hAnsi="Arial"/>
        </w:rPr>
      </w:pPr>
      <w:r>
        <w:rPr>
          <w:rFonts w:ascii="Arial" w:hAnsi="Arial"/>
        </w:rPr>
        <w:t xml:space="preserve">Provide equal opportunity to all employees and to all applicants for employment. </w:t>
      </w:r>
    </w:p>
    <w:p w:rsidR="00AE2860" w:rsidRDefault="00AE2860">
      <w:pPr>
        <w:pStyle w:val="NormalWeb"/>
        <w:spacing w:before="0" w:after="0"/>
        <w:rPr>
          <w:rFonts w:ascii="Arial" w:hAnsi="Arial"/>
        </w:rPr>
      </w:pPr>
    </w:p>
    <w:p w:rsidR="00AE2860" w:rsidRDefault="00AE2860">
      <w:pPr>
        <w:pStyle w:val="NormalWeb"/>
        <w:numPr>
          <w:ilvl w:val="0"/>
          <w:numId w:val="2"/>
        </w:numPr>
        <w:spacing w:before="0" w:after="0"/>
        <w:rPr>
          <w:rFonts w:ascii="Arial" w:hAnsi="Arial"/>
        </w:rPr>
      </w:pPr>
      <w:r>
        <w:rPr>
          <w:rFonts w:ascii="Arial" w:hAnsi="Arial"/>
        </w:rPr>
        <w:t xml:space="preserve">Take appropriate affirmative action to make equal opportunity a reality. </w:t>
      </w:r>
    </w:p>
    <w:p w:rsidR="00AE2860" w:rsidRDefault="00AE2860">
      <w:pPr>
        <w:pStyle w:val="NormalWeb"/>
        <w:spacing w:before="0" w:after="0"/>
        <w:rPr>
          <w:rFonts w:ascii="Arial" w:hAnsi="Arial"/>
        </w:rPr>
      </w:pPr>
    </w:p>
    <w:p w:rsidR="00AE2860" w:rsidRDefault="00AE2860">
      <w:pPr>
        <w:pStyle w:val="NormalWeb"/>
        <w:numPr>
          <w:ilvl w:val="0"/>
          <w:numId w:val="3"/>
        </w:numPr>
        <w:spacing w:before="0" w:after="0"/>
        <w:rPr>
          <w:rFonts w:ascii="Arial" w:hAnsi="Arial"/>
        </w:rPr>
      </w:pPr>
      <w:r>
        <w:rPr>
          <w:rFonts w:ascii="Arial" w:hAnsi="Arial"/>
        </w:rPr>
        <w:t>Prohibit discrimination or harassment because of race, color, creed, religion, national origin, citizenship, sex, marital status, age, physical or mental disability, one's status as a special disabled veteran or veteran of the Vietnam era, or because of a person's sexual orientation, gender identity</w:t>
      </w:r>
      <w:r w:rsidR="00C17714">
        <w:rPr>
          <w:rFonts w:ascii="Arial" w:hAnsi="Arial"/>
        </w:rPr>
        <w:t xml:space="preserve">, characteristics or </w:t>
      </w:r>
      <w:r w:rsidR="00C17714" w:rsidRPr="00D045A3">
        <w:rPr>
          <w:rFonts w:ascii="Arial" w:hAnsi="Arial"/>
        </w:rPr>
        <w:t xml:space="preserve">expression </w:t>
      </w:r>
      <w:r w:rsidR="001449F9" w:rsidRPr="00D045A3">
        <w:rPr>
          <w:rFonts w:ascii="Arial" w:hAnsi="Arial"/>
        </w:rPr>
        <w:t>or genetic information</w:t>
      </w:r>
      <w:r w:rsidRPr="00D045A3">
        <w:rPr>
          <w:rFonts w:ascii="Arial" w:hAnsi="Arial"/>
        </w:rPr>
        <w:t xml:space="preserve"> in</w:t>
      </w:r>
      <w:r>
        <w:rPr>
          <w:rFonts w:ascii="Arial" w:hAnsi="Arial"/>
        </w:rPr>
        <w:t xml:space="preserve"> any employment decision or in the administration of any personnel policy. </w:t>
      </w:r>
    </w:p>
    <w:p w:rsidR="00AE2860" w:rsidRDefault="00AE2860">
      <w:pPr>
        <w:pStyle w:val="NormalWeb"/>
        <w:spacing w:before="0" w:after="0"/>
        <w:rPr>
          <w:rFonts w:ascii="Arial" w:hAnsi="Arial"/>
        </w:rPr>
      </w:pPr>
    </w:p>
    <w:p w:rsidR="003F4EE3" w:rsidRPr="003F4EE3" w:rsidRDefault="00AE2860">
      <w:pPr>
        <w:pStyle w:val="NormalWeb"/>
        <w:numPr>
          <w:ilvl w:val="0"/>
          <w:numId w:val="3"/>
        </w:numPr>
        <w:spacing w:before="0" w:after="0"/>
        <w:rPr>
          <w:rFonts w:ascii="Arial" w:hAnsi="Arial"/>
        </w:rPr>
      </w:pPr>
      <w:r w:rsidRPr="003F4EE3">
        <w:rPr>
          <w:rFonts w:ascii="Arial" w:hAnsi="Arial"/>
        </w:rPr>
        <w:t xml:space="preserve">Make reasonable accommodations to the physical and/or mental limitations of qualified employees </w:t>
      </w:r>
      <w:r w:rsidR="001449F9" w:rsidRPr="003F4EE3">
        <w:rPr>
          <w:rFonts w:ascii="Arial" w:hAnsi="Arial"/>
        </w:rPr>
        <w:t>or applicants with disabilities</w:t>
      </w:r>
      <w:r w:rsidR="003F4EE3" w:rsidRPr="003F4EE3">
        <w:rPr>
          <w:rFonts w:ascii="Arial" w:hAnsi="Arial"/>
        </w:rPr>
        <w:t>.</w:t>
      </w:r>
    </w:p>
    <w:p w:rsidR="003F4EE3" w:rsidRDefault="003F4EE3" w:rsidP="003F4EE3">
      <w:pPr>
        <w:pStyle w:val="ListParagraph"/>
        <w:rPr>
          <w:rFonts w:ascii="Arial" w:hAnsi="Arial"/>
        </w:rPr>
      </w:pPr>
    </w:p>
    <w:p w:rsidR="00AE2860" w:rsidRPr="00D045A3" w:rsidRDefault="003F4EE3">
      <w:pPr>
        <w:pStyle w:val="NormalWeb"/>
        <w:numPr>
          <w:ilvl w:val="0"/>
          <w:numId w:val="3"/>
        </w:numPr>
        <w:spacing w:before="0" w:after="0"/>
        <w:rPr>
          <w:rFonts w:ascii="Arial" w:hAnsi="Arial"/>
        </w:rPr>
      </w:pPr>
      <w:r w:rsidRPr="00D045A3">
        <w:rPr>
          <w:rFonts w:ascii="Arial" w:hAnsi="Arial"/>
        </w:rPr>
        <w:t>Make Reasonable accommodations for a qualified employee or applicant’s</w:t>
      </w:r>
      <w:r w:rsidR="001449F9" w:rsidRPr="00D045A3">
        <w:rPr>
          <w:rFonts w:ascii="Arial" w:hAnsi="Arial"/>
        </w:rPr>
        <w:t xml:space="preserve"> religious beliefs</w:t>
      </w:r>
      <w:r w:rsidRPr="00D045A3">
        <w:rPr>
          <w:rFonts w:ascii="Arial" w:hAnsi="Arial"/>
        </w:rPr>
        <w:t xml:space="preserve"> and practices</w:t>
      </w:r>
      <w:r w:rsidR="001449F9" w:rsidRPr="00D045A3">
        <w:rPr>
          <w:rFonts w:ascii="Arial" w:hAnsi="Arial"/>
        </w:rPr>
        <w:t>.</w:t>
      </w:r>
    </w:p>
    <w:p w:rsidR="00AE2860" w:rsidRDefault="00AE2860">
      <w:pPr>
        <w:pStyle w:val="NormalWeb"/>
        <w:spacing w:before="0" w:after="0"/>
        <w:rPr>
          <w:rFonts w:ascii="Arial" w:hAnsi="Arial"/>
        </w:rPr>
      </w:pPr>
    </w:p>
    <w:p w:rsidR="00AE2860" w:rsidRDefault="00AE2860">
      <w:pPr>
        <w:pStyle w:val="NormalWeb"/>
        <w:spacing w:before="0" w:after="0"/>
        <w:rPr>
          <w:rFonts w:ascii="Arial" w:hAnsi="Arial"/>
        </w:rPr>
      </w:pPr>
      <w:r>
        <w:rPr>
          <w:rFonts w:ascii="Arial" w:hAnsi="Arial"/>
        </w:rPr>
        <w:t xml:space="preserve">I want to reaffirm </w:t>
      </w:r>
      <w:r w:rsidR="003B4CAA">
        <w:rPr>
          <w:rFonts w:ascii="Arial" w:hAnsi="Arial"/>
        </w:rPr>
        <w:t xml:space="preserve">Isaac’s Deli, Inc. </w:t>
      </w:r>
      <w:r>
        <w:rPr>
          <w:rFonts w:ascii="Arial" w:hAnsi="Arial"/>
        </w:rPr>
        <w:t xml:space="preserve">commitment of providing equal opportunity to all employees and applicants for employment in accordance with all applicable laws, directives, and regulations of federal, state, and local governing bodies and agencies thereof. I expect all managers throughout </w:t>
      </w:r>
      <w:r w:rsidR="003B4CAA">
        <w:rPr>
          <w:rFonts w:ascii="Arial" w:hAnsi="Arial"/>
        </w:rPr>
        <w:t>Isaac’s Deli, Inc</w:t>
      </w:r>
      <w:r w:rsidR="009D507C">
        <w:rPr>
          <w:rFonts w:ascii="Arial" w:hAnsi="Arial"/>
        </w:rPr>
        <w:t>.</w:t>
      </w:r>
      <w:r>
        <w:rPr>
          <w:rFonts w:ascii="Arial" w:hAnsi="Arial"/>
        </w:rPr>
        <w:t xml:space="preserve"> to comply fully with all aspects of this policy, and to conduct themselves in accordance with the principles of equal opportunity. </w:t>
      </w:r>
    </w:p>
    <w:p w:rsidR="00AE2860" w:rsidRDefault="00AE2860">
      <w:pPr>
        <w:pStyle w:val="NormalWeb"/>
        <w:spacing w:before="0" w:after="0"/>
        <w:ind w:firstLine="360"/>
        <w:rPr>
          <w:rFonts w:ascii="Arial" w:hAnsi="Arial"/>
        </w:rPr>
      </w:pPr>
    </w:p>
    <w:p w:rsidR="00AE2860" w:rsidRDefault="00AE2860">
      <w:pPr>
        <w:pStyle w:val="NormalWeb"/>
        <w:spacing w:before="0" w:after="0"/>
        <w:rPr>
          <w:rFonts w:ascii="Arial" w:hAnsi="Arial"/>
        </w:rPr>
      </w:pPr>
      <w:r>
        <w:rPr>
          <w:rFonts w:ascii="Arial" w:hAnsi="Arial"/>
        </w:rPr>
        <w:t xml:space="preserve">Demonstrated commitment to equal opportunity is an investment in our people and our future growth. Consequently, a company that attracts, selects, develops, and retains the best will remain an industry leader. </w:t>
      </w:r>
    </w:p>
    <w:p w:rsidR="00AE2860" w:rsidRDefault="00AE2860" w:rsidP="003F4EE3">
      <w:pPr>
        <w:pStyle w:val="NormalWeb"/>
        <w:spacing w:before="0" w:after="0"/>
        <w:rPr>
          <w:rFonts w:ascii="Arial" w:hAnsi="Arial"/>
        </w:rPr>
      </w:pPr>
    </w:p>
    <w:p w:rsidR="00AE2860" w:rsidRDefault="00AE2860">
      <w:pPr>
        <w:pStyle w:val="NormalWeb"/>
        <w:spacing w:before="0" w:after="0"/>
        <w:rPr>
          <w:rFonts w:ascii="Arial" w:hAnsi="Arial"/>
        </w:rPr>
      </w:pPr>
      <w:r>
        <w:rPr>
          <w:rFonts w:ascii="Arial" w:hAnsi="Arial"/>
        </w:rPr>
        <w:t>Philip R. Wenger</w:t>
      </w:r>
    </w:p>
    <w:p w:rsidR="00AE2860" w:rsidRDefault="00AE2860">
      <w:pPr>
        <w:pStyle w:val="NormalWeb"/>
        <w:spacing w:before="0" w:after="0"/>
        <w:rPr>
          <w:rFonts w:ascii="Arial" w:hAnsi="Arial"/>
        </w:rPr>
      </w:pPr>
      <w:proofErr w:type="gramStart"/>
      <w:r>
        <w:rPr>
          <w:rFonts w:ascii="Arial" w:hAnsi="Arial"/>
        </w:rPr>
        <w:t xml:space="preserve">Founder of </w:t>
      </w:r>
      <w:r w:rsidR="003A1B86">
        <w:rPr>
          <w:rFonts w:ascii="Arial" w:hAnsi="Arial"/>
        </w:rPr>
        <w:t>Isaac’s Deli, Inc</w:t>
      </w:r>
      <w:r w:rsidR="009D507C">
        <w:rPr>
          <w:rFonts w:ascii="Arial" w:hAnsi="Arial"/>
        </w:rPr>
        <w:t>.</w:t>
      </w:r>
      <w:proofErr w:type="gramEnd"/>
    </w:p>
    <w:p w:rsidR="003A1B86" w:rsidRDefault="003A1B86">
      <w:pPr>
        <w:pStyle w:val="NormalWeb"/>
        <w:spacing w:before="0" w:after="0"/>
        <w:rPr>
          <w:rFonts w:ascii="Arial" w:hAnsi="Arial"/>
        </w:rPr>
      </w:pPr>
    </w:p>
    <w:p w:rsidR="003A1B86" w:rsidRDefault="003A1B86" w:rsidP="003A1B86">
      <w:pPr>
        <w:pStyle w:val="NormalWeb"/>
        <w:spacing w:before="0" w:after="0"/>
        <w:jc w:val="center"/>
        <w:rPr>
          <w:rFonts w:ascii="Arial" w:hAnsi="Arial"/>
          <w:b/>
        </w:rPr>
      </w:pPr>
      <w:r>
        <w:rPr>
          <w:rFonts w:ascii="Arial" w:hAnsi="Arial"/>
          <w:b/>
        </w:rPr>
        <w:t>I-9 IMMIGRATION REFORM POLICY</w:t>
      </w:r>
    </w:p>
    <w:p w:rsidR="003A1B86" w:rsidRDefault="003A1B86" w:rsidP="003A1B86">
      <w:pPr>
        <w:pStyle w:val="NormalWeb"/>
        <w:spacing w:before="0" w:after="0"/>
        <w:jc w:val="center"/>
        <w:rPr>
          <w:rFonts w:ascii="Arial" w:hAnsi="Arial"/>
          <w:b/>
        </w:rPr>
      </w:pPr>
    </w:p>
    <w:p w:rsidR="003A1B86" w:rsidRPr="003A1B86" w:rsidRDefault="003A1B86" w:rsidP="003A1B86">
      <w:pPr>
        <w:pStyle w:val="body"/>
        <w:rPr>
          <w:sz w:val="24"/>
          <w:szCs w:val="24"/>
        </w:rPr>
      </w:pPr>
      <w:r w:rsidRPr="003A1B86">
        <w:rPr>
          <w:sz w:val="24"/>
          <w:szCs w:val="24"/>
          <w:lang w:val="en-US"/>
        </w:rPr>
        <w:t>Isaac’s</w:t>
      </w:r>
      <w:r w:rsidRPr="003A1B86">
        <w:rPr>
          <w:sz w:val="24"/>
          <w:szCs w:val="24"/>
        </w:rPr>
        <w:t xml:space="preserve"> </w:t>
      </w:r>
      <w:r w:rsidRPr="003A1B86">
        <w:rPr>
          <w:sz w:val="24"/>
          <w:szCs w:val="24"/>
          <w:lang w:val="en-US"/>
        </w:rPr>
        <w:t xml:space="preserve">Deli, Inc. </w:t>
      </w:r>
      <w:r w:rsidRPr="003A1B86">
        <w:rPr>
          <w:sz w:val="24"/>
          <w:szCs w:val="24"/>
        </w:rPr>
        <w:t>complies with the Immigration Reform and Control Act of 1986 by employing only United States citizens and non-citizens who are authorized to work in the United States. All employees are asked on their first day of employment to provide original documents verifying the right to work in the United States and to sign a verification form required by federal law (INS Form I-9). If an individual cannot verify his or her right to work within three days of hire,  must terminate his or her employment.</w:t>
      </w:r>
    </w:p>
    <w:p w:rsidR="003A1B86" w:rsidRPr="003A1B86" w:rsidRDefault="003A1B86" w:rsidP="003A1B86">
      <w:pPr>
        <w:pStyle w:val="body"/>
        <w:rPr>
          <w:sz w:val="24"/>
          <w:szCs w:val="24"/>
        </w:rPr>
      </w:pPr>
      <w:r w:rsidRPr="003A1B86">
        <w:rPr>
          <w:sz w:val="24"/>
          <w:szCs w:val="24"/>
        </w:rPr>
        <w:t>Please contact Human Resources with questions or concerns.</w:t>
      </w:r>
    </w:p>
    <w:p w:rsidR="003A1B86" w:rsidRPr="003A1B86" w:rsidRDefault="003A1B86" w:rsidP="003A1B86">
      <w:pPr>
        <w:pStyle w:val="NormalWeb"/>
        <w:spacing w:before="0" w:after="0"/>
        <w:rPr>
          <w:rFonts w:ascii="Arial" w:hAnsi="Arial"/>
        </w:rPr>
      </w:pPr>
    </w:p>
    <w:sectPr w:rsidR="003A1B86" w:rsidRPr="003A1B86" w:rsidSect="00D13DD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B2" w:rsidRDefault="00FB30B2">
      <w:r>
        <w:separator/>
      </w:r>
    </w:p>
  </w:endnote>
  <w:endnote w:type="continuationSeparator" w:id="0">
    <w:p w:rsidR="00FB30B2" w:rsidRDefault="00FB3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60" w:rsidRDefault="007A4B1C">
    <w:pPr>
      <w:pStyle w:val="Footer"/>
      <w:rPr>
        <w:rFonts w:ascii="Arial" w:hAnsi="Arial"/>
      </w:rPr>
    </w:pPr>
    <w:r>
      <w:rPr>
        <w:rFonts w:ascii="Arial" w:hAnsi="Arial"/>
        <w:sz w:val="16"/>
      </w:rPr>
      <w:t>082017jms</w:t>
    </w:r>
    <w:r w:rsidR="00AE2860">
      <w:rPr>
        <w:rFonts w:ascii="Arial" w:hAnsi="Arial"/>
      </w:rPr>
      <w:tab/>
      <w:t>Policies - a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B2" w:rsidRDefault="00FB30B2">
      <w:r>
        <w:separator/>
      </w:r>
    </w:p>
  </w:footnote>
  <w:footnote w:type="continuationSeparator" w:id="0">
    <w:p w:rsidR="00FB30B2" w:rsidRDefault="00FB3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1D" w:rsidRDefault="003B4CAA">
    <w:pPr>
      <w:pStyle w:val="Header"/>
    </w:pPr>
    <w:r w:rsidRPr="003B4CAA">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CCD"/>
    <w:multiLevelType w:val="singleLevel"/>
    <w:tmpl w:val="0FB4B956"/>
    <w:lvl w:ilvl="0">
      <w:start w:val="1"/>
      <w:numFmt w:val="decimal"/>
      <w:lvlText w:val="%1."/>
      <w:lvlJc w:val="left"/>
      <w:pPr>
        <w:tabs>
          <w:tab w:val="num" w:pos="720"/>
        </w:tabs>
        <w:ind w:left="720" w:hanging="720"/>
      </w:pPr>
      <w:rPr>
        <w:rFonts w:hint="default"/>
      </w:rPr>
    </w:lvl>
  </w:abstractNum>
  <w:abstractNum w:abstractNumId="1">
    <w:nsid w:val="58F865E2"/>
    <w:multiLevelType w:val="singleLevel"/>
    <w:tmpl w:val="E00CD93C"/>
    <w:lvl w:ilvl="0">
      <w:start w:val="4"/>
      <w:numFmt w:val="decimal"/>
      <w:lvlText w:val="%1."/>
      <w:lvlJc w:val="left"/>
      <w:pPr>
        <w:tabs>
          <w:tab w:val="num" w:pos="720"/>
        </w:tabs>
        <w:ind w:left="720" w:hanging="720"/>
      </w:pPr>
      <w:rPr>
        <w:rFonts w:hint="default"/>
      </w:rPr>
    </w:lvl>
  </w:abstractNum>
  <w:abstractNum w:abstractNumId="2">
    <w:nsid w:val="67F90F91"/>
    <w:multiLevelType w:val="multilevel"/>
    <w:tmpl w:val="D7848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250E"/>
    <w:rsid w:val="000C7E2C"/>
    <w:rsid w:val="001449F9"/>
    <w:rsid w:val="001501FE"/>
    <w:rsid w:val="001B3C91"/>
    <w:rsid w:val="00226461"/>
    <w:rsid w:val="00254697"/>
    <w:rsid w:val="0028111D"/>
    <w:rsid w:val="002A24C8"/>
    <w:rsid w:val="002B57DE"/>
    <w:rsid w:val="00333433"/>
    <w:rsid w:val="003A1B86"/>
    <w:rsid w:val="003B4CAA"/>
    <w:rsid w:val="003C7F16"/>
    <w:rsid w:val="003F4EE3"/>
    <w:rsid w:val="004338BD"/>
    <w:rsid w:val="005121C2"/>
    <w:rsid w:val="005B0139"/>
    <w:rsid w:val="005D2BC6"/>
    <w:rsid w:val="007A4B1C"/>
    <w:rsid w:val="007C35D1"/>
    <w:rsid w:val="00972A05"/>
    <w:rsid w:val="009A250E"/>
    <w:rsid w:val="009D507C"/>
    <w:rsid w:val="00A41C8A"/>
    <w:rsid w:val="00AC7EE6"/>
    <w:rsid w:val="00AE2860"/>
    <w:rsid w:val="00B10C66"/>
    <w:rsid w:val="00B412F9"/>
    <w:rsid w:val="00BF2B84"/>
    <w:rsid w:val="00C17714"/>
    <w:rsid w:val="00D045A3"/>
    <w:rsid w:val="00D13DD7"/>
    <w:rsid w:val="00DB29C4"/>
    <w:rsid w:val="00E107C9"/>
    <w:rsid w:val="00E27B5A"/>
    <w:rsid w:val="00E8568F"/>
    <w:rsid w:val="00ED2084"/>
    <w:rsid w:val="00F02199"/>
    <w:rsid w:val="00F62671"/>
    <w:rsid w:val="00FB2EF5"/>
    <w:rsid w:val="00FB30B2"/>
    <w:rsid w:val="00FE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D7"/>
    <w:rPr>
      <w:sz w:val="24"/>
    </w:rPr>
  </w:style>
  <w:style w:type="paragraph" w:styleId="Heading1">
    <w:name w:val="heading 1"/>
    <w:basedOn w:val="Normal"/>
    <w:next w:val="Normal"/>
    <w:qFormat/>
    <w:rsid w:val="00D13DD7"/>
    <w:pPr>
      <w:keepNext/>
      <w:outlineLvl w:val="0"/>
    </w:pPr>
    <w:rPr>
      <w:rFonts w:ascii="Century" w:hAnsi="Century"/>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3DD7"/>
    <w:pPr>
      <w:spacing w:before="100" w:after="100"/>
    </w:pPr>
    <w:rPr>
      <w:rFonts w:ascii="Arial Unicode MS" w:eastAsia="Arial Unicode MS" w:hAnsi="Arial Unicode MS"/>
    </w:rPr>
  </w:style>
  <w:style w:type="paragraph" w:styleId="Header">
    <w:name w:val="header"/>
    <w:basedOn w:val="Normal"/>
    <w:semiHidden/>
    <w:rsid w:val="00D13DD7"/>
    <w:pPr>
      <w:tabs>
        <w:tab w:val="center" w:pos="4320"/>
        <w:tab w:val="right" w:pos="8640"/>
      </w:tabs>
    </w:pPr>
  </w:style>
  <w:style w:type="paragraph" w:styleId="Footer">
    <w:name w:val="footer"/>
    <w:basedOn w:val="Normal"/>
    <w:semiHidden/>
    <w:rsid w:val="00D13DD7"/>
    <w:pPr>
      <w:tabs>
        <w:tab w:val="center" w:pos="4320"/>
        <w:tab w:val="right" w:pos="8640"/>
      </w:tabs>
    </w:pPr>
  </w:style>
  <w:style w:type="paragraph" w:styleId="BalloonText">
    <w:name w:val="Balloon Text"/>
    <w:basedOn w:val="Normal"/>
    <w:link w:val="BalloonTextChar"/>
    <w:uiPriority w:val="99"/>
    <w:semiHidden/>
    <w:unhideWhenUsed/>
    <w:rsid w:val="004338BD"/>
    <w:rPr>
      <w:rFonts w:ascii="Tahoma" w:hAnsi="Tahoma" w:cs="Tahoma"/>
      <w:sz w:val="16"/>
      <w:szCs w:val="16"/>
    </w:rPr>
  </w:style>
  <w:style w:type="character" w:customStyle="1" w:styleId="BalloonTextChar">
    <w:name w:val="Balloon Text Char"/>
    <w:basedOn w:val="DefaultParagraphFont"/>
    <w:link w:val="BalloonText"/>
    <w:uiPriority w:val="99"/>
    <w:semiHidden/>
    <w:rsid w:val="004338BD"/>
    <w:rPr>
      <w:rFonts w:ascii="Tahoma" w:hAnsi="Tahoma" w:cs="Tahoma"/>
      <w:sz w:val="16"/>
      <w:szCs w:val="16"/>
    </w:rPr>
  </w:style>
  <w:style w:type="paragraph" w:styleId="ListParagraph">
    <w:name w:val="List Paragraph"/>
    <w:basedOn w:val="Normal"/>
    <w:uiPriority w:val="34"/>
    <w:qFormat/>
    <w:rsid w:val="003F4EE3"/>
    <w:pPr>
      <w:ind w:left="720"/>
      <w:contextualSpacing/>
    </w:pPr>
  </w:style>
  <w:style w:type="paragraph" w:customStyle="1" w:styleId="body">
    <w:name w:val=".body"/>
    <w:basedOn w:val="Normal"/>
    <w:link w:val="bodyChar"/>
    <w:qFormat/>
    <w:rsid w:val="003A1B86"/>
    <w:pPr>
      <w:tabs>
        <w:tab w:val="left" w:pos="0"/>
      </w:tabs>
      <w:suppressAutoHyphens/>
      <w:spacing w:after="240"/>
    </w:pPr>
    <w:rPr>
      <w:rFonts w:ascii="Arial" w:hAnsi="Arial"/>
      <w:spacing w:val="-3"/>
      <w:sz w:val="20"/>
      <w:lang/>
    </w:rPr>
  </w:style>
  <w:style w:type="character" w:customStyle="1" w:styleId="bodyChar">
    <w:name w:val=".body Char"/>
    <w:link w:val="body"/>
    <w:rsid w:val="003A1B86"/>
    <w:rPr>
      <w:rFonts w:ascii="Arial" w:hAnsi="Arial"/>
      <w:spacing w:val="-3"/>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0AF3E2-C238-4056-9769-ECB2C2D06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4F93DF-C75C-4EE6-AB8E-E0BCD96A8EBB}">
  <ds:schemaRefs>
    <ds:schemaRef ds:uri="http://schemas.microsoft.com/sharepoint/v3/contenttype/forms"/>
  </ds:schemaRefs>
</ds:datastoreItem>
</file>

<file path=customXml/itemProps3.xml><?xml version="1.0" encoding="utf-8"?>
<ds:datastoreItem xmlns:ds="http://schemas.openxmlformats.org/officeDocument/2006/customXml" ds:itemID="{F7E5EE02-F5D3-423F-BA01-6E9948BB9186}">
  <ds:schemaRefs>
    <ds:schemaRef ds:uri="http://schemas.microsoft.com/office/2006/metadata/longProperties"/>
  </ds:schemaRefs>
</ds:datastoreItem>
</file>

<file path=customXml/itemProps4.xml><?xml version="1.0" encoding="utf-8"?>
<ds:datastoreItem xmlns:ds="http://schemas.openxmlformats.org/officeDocument/2006/customXml" ds:itemID="{5728A432-3A8E-4AA3-BDE9-A4208490616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OPPORTUNITY POLICY STATEMENT</vt:lpstr>
    </vt:vector>
  </TitlesOfParts>
  <Company>Isaacs Deli</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POLICY STATEMENT</dc:title>
  <dc:subject/>
  <dc:creator>Debra Miller</dc:creator>
  <cp:keywords/>
  <cp:lastModifiedBy>Jes Snyder</cp:lastModifiedBy>
  <cp:revision>16</cp:revision>
  <cp:lastPrinted>2012-01-06T15:15:00Z</cp:lastPrinted>
  <dcterms:created xsi:type="dcterms:W3CDTF">2011-12-07T14:46:00Z</dcterms:created>
  <dcterms:modified xsi:type="dcterms:W3CDTF">2017-08-02T17:32:00Z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