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1B" w:rsidRPr="00F85B16" w:rsidRDefault="00831DEB" w:rsidP="0060760F">
      <w:pPr>
        <w:pStyle w:val="Title"/>
        <w:rPr>
          <w:color w:val="FF0000"/>
        </w:rPr>
      </w:pPr>
      <w:r>
        <w:t xml:space="preserve">ISAAC’S DELI, INC </w:t>
      </w:r>
      <w:r w:rsidR="006C4C1B">
        <w:t>ALCOHOL</w:t>
      </w:r>
      <w:r>
        <w:t xml:space="preserve"> POLICY</w:t>
      </w:r>
    </w:p>
    <w:p w:rsidR="006C4C1B" w:rsidRDefault="006C4C1B">
      <w:pPr>
        <w:jc w:val="center"/>
        <w:rPr>
          <w:rFonts w:ascii="Arial" w:hAnsi="Arial"/>
        </w:rPr>
      </w:pPr>
    </w:p>
    <w:p w:rsidR="006C4C1B" w:rsidRDefault="00F85B16">
      <w:pPr>
        <w:rPr>
          <w:rFonts w:ascii="Arial" w:hAnsi="Arial"/>
        </w:rPr>
      </w:pPr>
      <w:r>
        <w:rPr>
          <w:rFonts w:ascii="Arial" w:hAnsi="Arial"/>
        </w:rPr>
        <w:t xml:space="preserve">It is the intention of </w:t>
      </w:r>
      <w:r w:rsidR="0060760F">
        <w:rPr>
          <w:rFonts w:ascii="Arial" w:hAnsi="Arial"/>
        </w:rPr>
        <w:t>Isaac’s Deli, Inc</w:t>
      </w:r>
      <w:r w:rsidR="00831DEB">
        <w:rPr>
          <w:rFonts w:ascii="Arial" w:hAnsi="Arial"/>
        </w:rPr>
        <w:t>.</w:t>
      </w:r>
      <w:r w:rsidR="006C4C1B">
        <w:rPr>
          <w:rFonts w:ascii="Arial" w:hAnsi="Arial"/>
        </w:rPr>
        <w:t xml:space="preserve"> to serve Alcohol safely and responsibly.  The reputation of </w:t>
      </w:r>
      <w:r w:rsidR="0060760F">
        <w:rPr>
          <w:rFonts w:ascii="Arial" w:hAnsi="Arial"/>
        </w:rPr>
        <w:t>Isaac’s Deli, Inc</w:t>
      </w:r>
      <w:r>
        <w:rPr>
          <w:rFonts w:ascii="Arial" w:hAnsi="Arial"/>
        </w:rPr>
        <w:t>.</w:t>
      </w:r>
      <w:r w:rsidR="006C4C1B">
        <w:rPr>
          <w:rFonts w:ascii="Arial" w:hAnsi="Arial"/>
        </w:rPr>
        <w:t xml:space="preserve"> relies heavily on the people who deal directly with the customers, i.e., all </w:t>
      </w:r>
      <w:r w:rsidR="0060760F">
        <w:rPr>
          <w:rFonts w:ascii="Arial" w:hAnsi="Arial"/>
        </w:rPr>
        <w:t>Isaac’s Deli, Inc</w:t>
      </w:r>
      <w:r>
        <w:rPr>
          <w:rFonts w:ascii="Arial" w:hAnsi="Arial"/>
        </w:rPr>
        <w:t>.</w:t>
      </w:r>
      <w:r w:rsidR="006C4C1B">
        <w:rPr>
          <w:rFonts w:ascii="Arial" w:hAnsi="Arial"/>
        </w:rPr>
        <w:t xml:space="preserve"> employees.  Employees failing to observe </w:t>
      </w:r>
      <w:r w:rsidR="0060760F">
        <w:rPr>
          <w:rFonts w:ascii="Arial" w:hAnsi="Arial"/>
        </w:rPr>
        <w:t>Isaac’s Deli, Inc’s</w:t>
      </w:r>
      <w:r w:rsidR="00831DEB">
        <w:rPr>
          <w:rFonts w:ascii="Arial" w:hAnsi="Arial"/>
        </w:rPr>
        <w:t xml:space="preserve"> alcohol policy</w:t>
      </w:r>
      <w:r w:rsidR="006C4C1B">
        <w:rPr>
          <w:rFonts w:ascii="Arial" w:hAnsi="Arial"/>
        </w:rPr>
        <w:t xml:space="preserve"> are subject to discipline and/or dismissal.  The following lists all policies regarding service and handling of alcohol at </w:t>
      </w:r>
      <w:r w:rsidR="0060760F">
        <w:rPr>
          <w:rFonts w:ascii="Arial" w:hAnsi="Arial"/>
        </w:rPr>
        <w:t>Isaac’s Deli, Inc</w:t>
      </w:r>
      <w:r w:rsidR="00831DEB">
        <w:rPr>
          <w:rFonts w:ascii="Arial" w:hAnsi="Arial"/>
        </w:rPr>
        <w:t>.</w:t>
      </w:r>
    </w:p>
    <w:p w:rsidR="00792094" w:rsidRDefault="00792094">
      <w:pPr>
        <w:rPr>
          <w:rFonts w:ascii="Arial" w:hAnsi="Arial"/>
        </w:rPr>
      </w:pPr>
    </w:p>
    <w:p w:rsidR="00792094" w:rsidRDefault="00792094">
      <w:pPr>
        <w:rPr>
          <w:rFonts w:ascii="Arial" w:hAnsi="Arial"/>
          <w:b/>
        </w:rPr>
      </w:pPr>
      <w:r w:rsidRPr="00792094">
        <w:rPr>
          <w:rFonts w:ascii="Arial" w:hAnsi="Arial"/>
          <w:b/>
        </w:rPr>
        <w:t xml:space="preserve">RAMP Certification </w:t>
      </w:r>
    </w:p>
    <w:p w:rsidR="00792094" w:rsidRDefault="00792094">
      <w:pPr>
        <w:rPr>
          <w:rFonts w:ascii="Arial" w:hAnsi="Arial"/>
        </w:rPr>
      </w:pPr>
      <w:r>
        <w:rPr>
          <w:rFonts w:ascii="Arial" w:hAnsi="Arial"/>
        </w:rPr>
        <w:t>The PLCB approved Responsible Alcohol Management Training (RAMP) is designed to educate employees on policies and regulations of the Pennsylvania Liquor Control Board.  The training covers laws that you must follow as an employee who serves alcohol or checks ID.  The RAMP program is intended to train you to be responsible, even when your clientele is not.</w:t>
      </w:r>
    </w:p>
    <w:p w:rsidR="00792094" w:rsidRDefault="00792094">
      <w:pPr>
        <w:rPr>
          <w:rFonts w:ascii="Arial" w:hAnsi="Arial"/>
        </w:rPr>
      </w:pPr>
    </w:p>
    <w:p w:rsidR="00792094" w:rsidRPr="00792094" w:rsidRDefault="00792094">
      <w:pPr>
        <w:rPr>
          <w:rFonts w:ascii="Arial" w:hAnsi="Arial"/>
        </w:rPr>
      </w:pPr>
      <w:r>
        <w:rPr>
          <w:rFonts w:ascii="Arial" w:hAnsi="Arial"/>
        </w:rPr>
        <w:t>All Managers, Bar Tenders and Servers (hired after August 2016) are required to be RAMP certified within 6months of a transfer, promotion or hire into an Isaac’s location that serves alcohol.  Isaac’s locations that add alcohol service will have the RAMP certification of existing employees coordinated with Isaac’s HR department.</w:t>
      </w:r>
    </w:p>
    <w:p w:rsidR="006C4C1B" w:rsidRDefault="006C4C1B">
      <w:pPr>
        <w:rPr>
          <w:rFonts w:ascii="Arial" w:hAnsi="Arial"/>
        </w:rPr>
      </w:pPr>
      <w:r>
        <w:rPr>
          <w:rFonts w:ascii="Arial" w:hAnsi="Arial"/>
        </w:rPr>
        <w:t xml:space="preserve"> </w:t>
      </w:r>
    </w:p>
    <w:p w:rsidR="006C4C1B" w:rsidRDefault="006C4C1B" w:rsidP="00126997">
      <w:pPr>
        <w:pStyle w:val="Heading1"/>
        <w:ind w:left="0"/>
        <w:rPr>
          <w:u w:val="none"/>
        </w:rPr>
      </w:pPr>
      <w:r>
        <w:rPr>
          <w:u w:val="none"/>
        </w:rPr>
        <w:t>POLICY</w:t>
      </w:r>
    </w:p>
    <w:p w:rsidR="006C4C1B" w:rsidRDefault="006C4C1B">
      <w:pPr>
        <w:pStyle w:val="Heading2"/>
      </w:pPr>
      <w:r>
        <w:t>Minors and “Carding”</w:t>
      </w:r>
    </w:p>
    <w:p w:rsidR="006C4C1B" w:rsidRDefault="006C4C1B">
      <w:pPr>
        <w:rPr>
          <w:rFonts w:ascii="Arial" w:hAnsi="Arial"/>
        </w:rPr>
      </w:pPr>
    </w:p>
    <w:p w:rsidR="006C4C1B" w:rsidRDefault="006C4C1B">
      <w:pPr>
        <w:numPr>
          <w:ilvl w:val="0"/>
          <w:numId w:val="1"/>
        </w:numPr>
        <w:rPr>
          <w:rFonts w:ascii="Arial" w:hAnsi="Arial"/>
        </w:rPr>
      </w:pPr>
      <w:r>
        <w:rPr>
          <w:rFonts w:ascii="Arial" w:hAnsi="Arial"/>
        </w:rPr>
        <w:t>It is our policy to request proof of age from any customer who appears 30 years of age or younger.</w:t>
      </w:r>
    </w:p>
    <w:p w:rsidR="006C4C1B" w:rsidRDefault="00F85B16">
      <w:pPr>
        <w:numPr>
          <w:ilvl w:val="0"/>
          <w:numId w:val="1"/>
        </w:numPr>
        <w:rPr>
          <w:rFonts w:ascii="Arial" w:hAnsi="Arial"/>
        </w:rPr>
      </w:pPr>
      <w:r>
        <w:rPr>
          <w:rFonts w:ascii="Arial" w:hAnsi="Arial"/>
        </w:rPr>
        <w:t>Isaac’s</w:t>
      </w:r>
      <w:r w:rsidR="006C4C1B">
        <w:rPr>
          <w:rFonts w:ascii="Arial" w:hAnsi="Arial"/>
        </w:rPr>
        <w:t xml:space="preserve"> Downtown, LLC will adhere to the “Pizza Hut Exception”:</w:t>
      </w:r>
    </w:p>
    <w:p w:rsidR="006C4C1B" w:rsidRDefault="006C4C1B">
      <w:pPr>
        <w:numPr>
          <w:ilvl w:val="0"/>
          <w:numId w:val="7"/>
        </w:numPr>
        <w:tabs>
          <w:tab w:val="clear" w:pos="360"/>
          <w:tab w:val="num" w:pos="1080"/>
        </w:tabs>
        <w:ind w:left="1080"/>
        <w:rPr>
          <w:rFonts w:ascii="Arial" w:hAnsi="Arial"/>
        </w:rPr>
      </w:pPr>
      <w:r>
        <w:rPr>
          <w:rFonts w:ascii="Arial" w:hAnsi="Arial"/>
        </w:rPr>
        <w:t>Minors are allowed to frequent Isaac’s Downtown for the purpose of eating food and without needing supervision.</w:t>
      </w:r>
    </w:p>
    <w:p w:rsidR="006C4C1B" w:rsidRDefault="006C4C1B">
      <w:pPr>
        <w:numPr>
          <w:ilvl w:val="0"/>
          <w:numId w:val="7"/>
        </w:numPr>
        <w:tabs>
          <w:tab w:val="clear" w:pos="360"/>
          <w:tab w:val="num" w:pos="1080"/>
        </w:tabs>
        <w:ind w:left="1080"/>
        <w:rPr>
          <w:rFonts w:ascii="Arial" w:hAnsi="Arial"/>
        </w:rPr>
      </w:pPr>
      <w:r>
        <w:rPr>
          <w:rFonts w:ascii="Arial" w:hAnsi="Arial"/>
        </w:rPr>
        <w:t>The minors must be seated in the dining area or the take out area of the establishment only.  Minors are not permitted to stand, sit or walk in the bar area.</w:t>
      </w:r>
    </w:p>
    <w:p w:rsidR="006C4C1B" w:rsidRDefault="006C4C1B">
      <w:pPr>
        <w:numPr>
          <w:ilvl w:val="0"/>
          <w:numId w:val="7"/>
        </w:numPr>
        <w:tabs>
          <w:tab w:val="clear" w:pos="360"/>
          <w:tab w:val="num" w:pos="1080"/>
        </w:tabs>
        <w:ind w:left="1080"/>
        <w:rPr>
          <w:rFonts w:ascii="Arial" w:hAnsi="Arial"/>
        </w:rPr>
      </w:pPr>
      <w:r>
        <w:rPr>
          <w:rFonts w:ascii="Arial" w:hAnsi="Arial"/>
        </w:rPr>
        <w:t>No alcohol is to be served at the table or booth in which the minor is seated, unless they are properly accompanied by a parent, legal guardian, or under proper supervision of someone 25 years or older at the discretion of the manager.</w:t>
      </w:r>
    </w:p>
    <w:p w:rsidR="006C4C1B" w:rsidRDefault="006C4C1B">
      <w:pPr>
        <w:numPr>
          <w:ilvl w:val="0"/>
          <w:numId w:val="1"/>
        </w:numPr>
        <w:rPr>
          <w:rFonts w:ascii="Arial" w:hAnsi="Arial"/>
        </w:rPr>
      </w:pPr>
      <w:r>
        <w:rPr>
          <w:rFonts w:ascii="Arial" w:hAnsi="Arial"/>
        </w:rPr>
        <w:t xml:space="preserve">Pennsylvania law requires that a person must be at least 21 years old to purchase or consume alcoholic beverages. </w:t>
      </w:r>
      <w:r w:rsidR="00F85B16">
        <w:rPr>
          <w:rFonts w:ascii="Arial" w:hAnsi="Arial"/>
        </w:rPr>
        <w:t xml:space="preserve"> If the law is violated, </w:t>
      </w:r>
      <w:r w:rsidR="0060760F">
        <w:rPr>
          <w:rFonts w:ascii="Arial" w:hAnsi="Arial"/>
        </w:rPr>
        <w:t>Isaac’s Deli, Inc</w:t>
      </w:r>
      <w:r w:rsidR="00831DEB">
        <w:rPr>
          <w:rFonts w:ascii="Arial" w:hAnsi="Arial"/>
        </w:rPr>
        <w:t>.</w:t>
      </w:r>
      <w:r>
        <w:rPr>
          <w:rFonts w:ascii="Arial" w:hAnsi="Arial"/>
        </w:rPr>
        <w:t xml:space="preserve"> can receive a citation and a fine and possibly be closed down.  You may also be fined or jailed.</w:t>
      </w:r>
    </w:p>
    <w:p w:rsidR="006C4C1B" w:rsidRDefault="006C4C1B">
      <w:pPr>
        <w:numPr>
          <w:ilvl w:val="0"/>
          <w:numId w:val="1"/>
        </w:numPr>
        <w:rPr>
          <w:rFonts w:ascii="Arial" w:hAnsi="Arial"/>
        </w:rPr>
      </w:pPr>
      <w:r>
        <w:rPr>
          <w:rFonts w:ascii="Arial" w:hAnsi="Arial"/>
        </w:rPr>
        <w:t>We have the right to, and will, refuse service to any customer who cannot produce an acceptable ID.  We will be familiar with the appearance of legal ID and may accept the following documents:</w:t>
      </w:r>
    </w:p>
    <w:p w:rsidR="006C4C1B" w:rsidRDefault="006C4C1B">
      <w:pPr>
        <w:numPr>
          <w:ilvl w:val="0"/>
          <w:numId w:val="2"/>
        </w:numPr>
        <w:tabs>
          <w:tab w:val="clear" w:pos="360"/>
          <w:tab w:val="num" w:pos="1080"/>
        </w:tabs>
        <w:ind w:left="1080"/>
        <w:rPr>
          <w:rFonts w:ascii="Arial" w:hAnsi="Arial"/>
        </w:rPr>
      </w:pPr>
      <w:r>
        <w:rPr>
          <w:rFonts w:ascii="Arial" w:hAnsi="Arial"/>
        </w:rPr>
        <w:t>Valid PA photo driver’s license.</w:t>
      </w:r>
    </w:p>
    <w:p w:rsidR="006C4C1B" w:rsidRDefault="006C4C1B">
      <w:pPr>
        <w:numPr>
          <w:ilvl w:val="0"/>
          <w:numId w:val="2"/>
        </w:numPr>
        <w:tabs>
          <w:tab w:val="clear" w:pos="360"/>
          <w:tab w:val="num" w:pos="1080"/>
        </w:tabs>
        <w:ind w:left="1080"/>
        <w:rPr>
          <w:rFonts w:ascii="Arial" w:hAnsi="Arial"/>
        </w:rPr>
      </w:pPr>
      <w:r>
        <w:rPr>
          <w:rFonts w:ascii="Arial" w:hAnsi="Arial"/>
        </w:rPr>
        <w:t>Valid PA photo identification card (issued by PENNDOT)</w:t>
      </w:r>
    </w:p>
    <w:p w:rsidR="006C4C1B" w:rsidRDefault="006C4C1B">
      <w:pPr>
        <w:numPr>
          <w:ilvl w:val="0"/>
          <w:numId w:val="2"/>
        </w:numPr>
        <w:tabs>
          <w:tab w:val="clear" w:pos="360"/>
          <w:tab w:val="num" w:pos="1080"/>
        </w:tabs>
        <w:ind w:left="1080"/>
        <w:rPr>
          <w:rFonts w:ascii="Arial" w:hAnsi="Arial"/>
        </w:rPr>
      </w:pPr>
      <w:r>
        <w:rPr>
          <w:rFonts w:ascii="Arial" w:hAnsi="Arial"/>
        </w:rPr>
        <w:t xml:space="preserve">Another state’s valid photo driver’s license or valid photo identification card </w:t>
      </w:r>
    </w:p>
    <w:p w:rsidR="006C4C1B" w:rsidRDefault="006C4C1B">
      <w:pPr>
        <w:numPr>
          <w:ilvl w:val="0"/>
          <w:numId w:val="2"/>
        </w:numPr>
        <w:tabs>
          <w:tab w:val="clear" w:pos="360"/>
          <w:tab w:val="num" w:pos="1080"/>
        </w:tabs>
        <w:ind w:left="1080"/>
        <w:rPr>
          <w:rFonts w:ascii="Arial" w:hAnsi="Arial"/>
        </w:rPr>
      </w:pPr>
      <w:r>
        <w:rPr>
          <w:rFonts w:ascii="Arial" w:hAnsi="Arial"/>
        </w:rPr>
        <w:t>Valid Armed Forces identification card with photo</w:t>
      </w:r>
    </w:p>
    <w:p w:rsidR="006C4C1B" w:rsidRDefault="006C4C1B">
      <w:pPr>
        <w:numPr>
          <w:ilvl w:val="0"/>
          <w:numId w:val="2"/>
        </w:numPr>
        <w:tabs>
          <w:tab w:val="clear" w:pos="360"/>
          <w:tab w:val="num" w:pos="1080"/>
        </w:tabs>
        <w:ind w:left="1080"/>
        <w:rPr>
          <w:rFonts w:ascii="Arial" w:hAnsi="Arial"/>
        </w:rPr>
      </w:pPr>
      <w:r>
        <w:rPr>
          <w:rFonts w:ascii="Arial" w:hAnsi="Arial"/>
        </w:rPr>
        <w:lastRenderedPageBreak/>
        <w:t>Valid passport or travel visa with photo</w:t>
      </w:r>
    </w:p>
    <w:p w:rsidR="006C4C1B" w:rsidRDefault="006C4C1B">
      <w:pPr>
        <w:pStyle w:val="Header"/>
        <w:numPr>
          <w:ilvl w:val="0"/>
          <w:numId w:val="1"/>
        </w:numPr>
        <w:tabs>
          <w:tab w:val="clear" w:pos="4320"/>
          <w:tab w:val="clear" w:pos="8640"/>
        </w:tabs>
        <w:rPr>
          <w:rFonts w:ascii="Arial" w:hAnsi="Arial"/>
        </w:rPr>
      </w:pPr>
      <w:r>
        <w:rPr>
          <w:rFonts w:ascii="Arial" w:hAnsi="Arial"/>
        </w:rPr>
        <w:t>Servers should use the FEAR method of carding to check the information</w:t>
      </w:r>
    </w:p>
    <w:p w:rsidR="006C4C1B" w:rsidRDefault="006C4C1B">
      <w:pPr>
        <w:pStyle w:val="Header"/>
        <w:tabs>
          <w:tab w:val="clear" w:pos="4320"/>
          <w:tab w:val="clear" w:pos="8640"/>
        </w:tabs>
        <w:ind w:left="720"/>
        <w:rPr>
          <w:rFonts w:ascii="Arial" w:hAnsi="Arial"/>
        </w:rPr>
      </w:pPr>
      <w:r>
        <w:rPr>
          <w:rFonts w:ascii="Arial" w:hAnsi="Arial"/>
        </w:rPr>
        <w:t>F – Feel the ID for evidence of tampering</w:t>
      </w:r>
    </w:p>
    <w:p w:rsidR="006C4C1B" w:rsidRDefault="006C4C1B">
      <w:pPr>
        <w:pStyle w:val="Header"/>
        <w:tabs>
          <w:tab w:val="clear" w:pos="4320"/>
          <w:tab w:val="clear" w:pos="8640"/>
        </w:tabs>
        <w:ind w:left="720"/>
        <w:rPr>
          <w:rFonts w:ascii="Arial" w:hAnsi="Arial"/>
        </w:rPr>
      </w:pPr>
      <w:r>
        <w:rPr>
          <w:rFonts w:ascii="Arial" w:hAnsi="Arial"/>
        </w:rPr>
        <w:t>E – Examine the information such as: picture, expiration date, birth date, etc.</w:t>
      </w:r>
    </w:p>
    <w:p w:rsidR="006C4C1B" w:rsidRDefault="006C4C1B">
      <w:pPr>
        <w:pStyle w:val="Header"/>
        <w:tabs>
          <w:tab w:val="clear" w:pos="4320"/>
          <w:tab w:val="clear" w:pos="8640"/>
        </w:tabs>
        <w:ind w:left="720"/>
        <w:rPr>
          <w:rFonts w:ascii="Arial" w:hAnsi="Arial"/>
        </w:rPr>
      </w:pPr>
      <w:r>
        <w:rPr>
          <w:rFonts w:ascii="Arial" w:hAnsi="Arial"/>
        </w:rPr>
        <w:t>A – Ask questions such as: zip code, birth date, address, etc.</w:t>
      </w:r>
    </w:p>
    <w:p w:rsidR="006C4C1B" w:rsidRDefault="006C4C1B">
      <w:pPr>
        <w:pStyle w:val="Header"/>
        <w:tabs>
          <w:tab w:val="clear" w:pos="4320"/>
          <w:tab w:val="clear" w:pos="8640"/>
        </w:tabs>
        <w:ind w:left="720"/>
        <w:rPr>
          <w:rFonts w:ascii="Arial" w:hAnsi="Arial"/>
        </w:rPr>
      </w:pPr>
      <w:r>
        <w:rPr>
          <w:rFonts w:ascii="Arial" w:hAnsi="Arial"/>
        </w:rPr>
        <w:t>R – Return the ID</w:t>
      </w:r>
    </w:p>
    <w:p w:rsidR="006C4C1B" w:rsidRDefault="006C4C1B">
      <w:pPr>
        <w:pStyle w:val="Header"/>
        <w:numPr>
          <w:ilvl w:val="0"/>
          <w:numId w:val="1"/>
        </w:numPr>
        <w:tabs>
          <w:tab w:val="clear" w:pos="4320"/>
          <w:tab w:val="clear" w:pos="8640"/>
        </w:tabs>
        <w:rPr>
          <w:rFonts w:ascii="Arial" w:hAnsi="Arial"/>
        </w:rPr>
      </w:pPr>
      <w:r>
        <w:rPr>
          <w:rFonts w:ascii="Arial" w:hAnsi="Arial"/>
        </w:rPr>
        <w:t>Servers should check all Out-of-State ID’s by using the Drivers’ License Booklet.</w:t>
      </w:r>
    </w:p>
    <w:p w:rsidR="009E4BFB" w:rsidRPr="009E4BFB" w:rsidRDefault="006C4C1B" w:rsidP="009E4BFB">
      <w:pPr>
        <w:pStyle w:val="Header"/>
        <w:numPr>
          <w:ilvl w:val="0"/>
          <w:numId w:val="1"/>
        </w:numPr>
        <w:tabs>
          <w:tab w:val="clear" w:pos="4320"/>
          <w:tab w:val="clear" w:pos="8640"/>
        </w:tabs>
        <w:rPr>
          <w:rFonts w:ascii="Arial" w:hAnsi="Arial"/>
        </w:rPr>
      </w:pPr>
      <w:r>
        <w:rPr>
          <w:rFonts w:ascii="Arial" w:hAnsi="Arial"/>
        </w:rPr>
        <w:t>Servers should document anytime a patron is refused service and notify a Manager</w:t>
      </w:r>
    </w:p>
    <w:p w:rsidR="009E4BFB" w:rsidRPr="00792094" w:rsidRDefault="006C4C1B" w:rsidP="00792094">
      <w:pPr>
        <w:pStyle w:val="Header"/>
        <w:numPr>
          <w:ilvl w:val="0"/>
          <w:numId w:val="1"/>
        </w:numPr>
        <w:tabs>
          <w:tab w:val="clear" w:pos="4320"/>
          <w:tab w:val="clear" w:pos="8640"/>
        </w:tabs>
        <w:rPr>
          <w:rFonts w:ascii="Arial" w:hAnsi="Arial"/>
        </w:rPr>
      </w:pPr>
      <w:r>
        <w:rPr>
          <w:rFonts w:ascii="Arial" w:hAnsi="Arial"/>
        </w:rPr>
        <w:t>Legal responsibility is always the server’s.  Managers will support servers’ refusal to serve alcohol to minors.</w:t>
      </w:r>
    </w:p>
    <w:p w:rsidR="006C4C1B" w:rsidRDefault="006C4C1B">
      <w:pPr>
        <w:pStyle w:val="Header"/>
        <w:numPr>
          <w:ilvl w:val="0"/>
          <w:numId w:val="1"/>
        </w:numPr>
        <w:tabs>
          <w:tab w:val="clear" w:pos="4320"/>
          <w:tab w:val="clear" w:pos="8640"/>
        </w:tabs>
        <w:rPr>
          <w:rFonts w:ascii="Arial" w:hAnsi="Arial"/>
        </w:rPr>
      </w:pPr>
      <w:r>
        <w:rPr>
          <w:rFonts w:ascii="Arial" w:hAnsi="Arial"/>
        </w:rPr>
        <w:t>Failure of an employee to follow these procedures may result in one or more of the following consequences:</w:t>
      </w:r>
    </w:p>
    <w:p w:rsidR="006C4C1B" w:rsidRDefault="006C4C1B">
      <w:pPr>
        <w:pStyle w:val="Header"/>
        <w:numPr>
          <w:ilvl w:val="0"/>
          <w:numId w:val="8"/>
        </w:numPr>
        <w:tabs>
          <w:tab w:val="clear" w:pos="360"/>
          <w:tab w:val="clear" w:pos="4320"/>
          <w:tab w:val="clear" w:pos="8640"/>
          <w:tab w:val="num" w:pos="1080"/>
        </w:tabs>
        <w:ind w:left="1080"/>
        <w:rPr>
          <w:rFonts w:ascii="Arial" w:hAnsi="Arial"/>
        </w:rPr>
      </w:pPr>
      <w:r>
        <w:rPr>
          <w:rFonts w:ascii="Arial" w:hAnsi="Arial"/>
        </w:rPr>
        <w:t>Termination of employment</w:t>
      </w:r>
    </w:p>
    <w:p w:rsidR="006C4C1B" w:rsidRDefault="006C4C1B">
      <w:pPr>
        <w:pStyle w:val="Header"/>
        <w:numPr>
          <w:ilvl w:val="0"/>
          <w:numId w:val="8"/>
        </w:numPr>
        <w:tabs>
          <w:tab w:val="clear" w:pos="360"/>
          <w:tab w:val="clear" w:pos="4320"/>
          <w:tab w:val="clear" w:pos="8640"/>
          <w:tab w:val="num" w:pos="1080"/>
        </w:tabs>
        <w:ind w:left="1080"/>
        <w:rPr>
          <w:rFonts w:ascii="Arial" w:hAnsi="Arial"/>
        </w:rPr>
      </w:pPr>
      <w:r>
        <w:rPr>
          <w:rFonts w:ascii="Arial" w:hAnsi="Arial"/>
        </w:rPr>
        <w:t>Fines exceeding $1,000 from the Pennsylvania State Police, Liquor Control Enforcement</w:t>
      </w:r>
    </w:p>
    <w:p w:rsidR="006C4C1B" w:rsidRDefault="006C4C1B">
      <w:pPr>
        <w:pStyle w:val="Header"/>
        <w:numPr>
          <w:ilvl w:val="0"/>
          <w:numId w:val="8"/>
        </w:numPr>
        <w:tabs>
          <w:tab w:val="clear" w:pos="360"/>
          <w:tab w:val="clear" w:pos="4320"/>
          <w:tab w:val="clear" w:pos="8640"/>
          <w:tab w:val="num" w:pos="1080"/>
        </w:tabs>
        <w:ind w:left="1080"/>
        <w:rPr>
          <w:rFonts w:ascii="Arial" w:hAnsi="Arial"/>
        </w:rPr>
      </w:pPr>
      <w:r>
        <w:rPr>
          <w:rFonts w:ascii="Arial" w:hAnsi="Arial"/>
        </w:rPr>
        <w:t>Criminal penalties</w:t>
      </w:r>
    </w:p>
    <w:p w:rsidR="006C4C1B" w:rsidRDefault="006C4C1B">
      <w:pPr>
        <w:pStyle w:val="Header"/>
        <w:numPr>
          <w:ilvl w:val="0"/>
          <w:numId w:val="8"/>
        </w:numPr>
        <w:tabs>
          <w:tab w:val="clear" w:pos="360"/>
          <w:tab w:val="clear" w:pos="4320"/>
          <w:tab w:val="clear" w:pos="8640"/>
          <w:tab w:val="num" w:pos="1080"/>
        </w:tabs>
        <w:ind w:left="1080"/>
        <w:rPr>
          <w:rFonts w:ascii="Arial" w:hAnsi="Arial"/>
        </w:rPr>
      </w:pPr>
      <w:r>
        <w:rPr>
          <w:rFonts w:ascii="Arial" w:hAnsi="Arial"/>
        </w:rPr>
        <w:t>Possible civil lawsuits</w:t>
      </w:r>
    </w:p>
    <w:p w:rsidR="006C4C1B" w:rsidRDefault="006C4C1B">
      <w:pPr>
        <w:pStyle w:val="Heading2"/>
      </w:pPr>
    </w:p>
    <w:p w:rsidR="006C4C1B" w:rsidRDefault="006C4C1B" w:rsidP="009E4BFB">
      <w:pPr>
        <w:pStyle w:val="Heading2"/>
      </w:pPr>
      <w:r>
        <w:t>Serving Alcohol Responsibly</w:t>
      </w:r>
    </w:p>
    <w:p w:rsidR="006C4C1B" w:rsidRDefault="006C4C1B">
      <w:pPr>
        <w:numPr>
          <w:ilvl w:val="0"/>
          <w:numId w:val="3"/>
        </w:numPr>
        <w:tabs>
          <w:tab w:val="clear" w:pos="360"/>
          <w:tab w:val="num" w:pos="720"/>
        </w:tabs>
        <w:ind w:left="720" w:hanging="720"/>
        <w:rPr>
          <w:rFonts w:ascii="Arial" w:hAnsi="Arial"/>
        </w:rPr>
      </w:pPr>
      <w:r>
        <w:rPr>
          <w:rFonts w:ascii="Arial" w:hAnsi="Arial"/>
        </w:rPr>
        <w:t xml:space="preserve">Managers will support servers’ refusal to serve alcohol to visibly intoxicated patrons.  Service must be stopped as soon as the FIRST sign of visible impairment is recognized and should be handled discreetly.  </w:t>
      </w:r>
    </w:p>
    <w:p w:rsidR="006C4C1B" w:rsidRDefault="009E4BFB">
      <w:pPr>
        <w:numPr>
          <w:ilvl w:val="0"/>
          <w:numId w:val="3"/>
        </w:numPr>
        <w:tabs>
          <w:tab w:val="clear" w:pos="360"/>
          <w:tab w:val="num" w:pos="720"/>
        </w:tabs>
        <w:ind w:left="720" w:hanging="720"/>
        <w:rPr>
          <w:rFonts w:ascii="Arial" w:hAnsi="Arial"/>
        </w:rPr>
      </w:pPr>
      <w:r>
        <w:rPr>
          <w:rFonts w:ascii="Arial" w:hAnsi="Arial"/>
        </w:rPr>
        <w:t>Isaac’s Deli, Inc</w:t>
      </w:r>
      <w:r w:rsidR="00831DEB">
        <w:rPr>
          <w:rFonts w:ascii="Arial" w:hAnsi="Arial"/>
        </w:rPr>
        <w:t>.</w:t>
      </w:r>
      <w:r w:rsidR="006C4C1B">
        <w:rPr>
          <w:rFonts w:ascii="Arial" w:hAnsi="Arial"/>
        </w:rPr>
        <w:t xml:space="preserve"> will use the following measures to help ensure that customers drink responsibly:</w:t>
      </w:r>
    </w:p>
    <w:p w:rsidR="006C4C1B" w:rsidRDefault="006C4C1B">
      <w:pPr>
        <w:numPr>
          <w:ilvl w:val="0"/>
          <w:numId w:val="5"/>
        </w:numPr>
        <w:tabs>
          <w:tab w:val="clear" w:pos="360"/>
          <w:tab w:val="num" w:pos="1080"/>
        </w:tabs>
        <w:ind w:left="1080"/>
        <w:rPr>
          <w:rFonts w:ascii="Arial" w:hAnsi="Arial"/>
        </w:rPr>
      </w:pPr>
      <w:r>
        <w:rPr>
          <w:rFonts w:ascii="Arial" w:hAnsi="Arial"/>
        </w:rPr>
        <w:t>Measured shots</w:t>
      </w:r>
    </w:p>
    <w:p w:rsidR="006C4C1B" w:rsidRDefault="006C4C1B">
      <w:pPr>
        <w:numPr>
          <w:ilvl w:val="0"/>
          <w:numId w:val="5"/>
        </w:numPr>
        <w:tabs>
          <w:tab w:val="clear" w:pos="360"/>
          <w:tab w:val="num" w:pos="1080"/>
        </w:tabs>
        <w:ind w:left="1080"/>
        <w:rPr>
          <w:rFonts w:ascii="Arial" w:hAnsi="Arial"/>
        </w:rPr>
      </w:pPr>
      <w:r>
        <w:rPr>
          <w:rFonts w:ascii="Arial" w:hAnsi="Arial"/>
        </w:rPr>
        <w:t>Last call no later than 15 minutes after closing.</w:t>
      </w:r>
    </w:p>
    <w:p w:rsidR="006C4C1B" w:rsidRDefault="006C4C1B">
      <w:pPr>
        <w:numPr>
          <w:ilvl w:val="0"/>
          <w:numId w:val="5"/>
        </w:numPr>
        <w:tabs>
          <w:tab w:val="clear" w:pos="360"/>
          <w:tab w:val="num" w:pos="1080"/>
        </w:tabs>
        <w:ind w:left="1080"/>
        <w:rPr>
          <w:rFonts w:ascii="Arial" w:hAnsi="Arial"/>
        </w:rPr>
      </w:pPr>
      <w:r>
        <w:rPr>
          <w:rFonts w:ascii="Arial" w:hAnsi="Arial"/>
        </w:rPr>
        <w:t>Customer interaction, paying attention to intoxication rate factors such as customer build, gender, behavior and speech, rate of consumption, number and strength of drinks, etc.)</w:t>
      </w:r>
    </w:p>
    <w:p w:rsidR="006C4C1B" w:rsidRDefault="006C4C1B">
      <w:pPr>
        <w:numPr>
          <w:ilvl w:val="0"/>
          <w:numId w:val="5"/>
        </w:numPr>
        <w:tabs>
          <w:tab w:val="clear" w:pos="360"/>
          <w:tab w:val="num" w:pos="1080"/>
        </w:tabs>
        <w:ind w:left="1080"/>
        <w:rPr>
          <w:rFonts w:ascii="Arial" w:hAnsi="Arial"/>
        </w:rPr>
      </w:pPr>
      <w:r>
        <w:rPr>
          <w:rFonts w:ascii="Arial" w:hAnsi="Arial"/>
        </w:rPr>
        <w:t>Serve no more than 3 shots to any one customer in a 1-hour time-period without manager notification</w:t>
      </w:r>
    </w:p>
    <w:p w:rsidR="006C4C1B" w:rsidRDefault="006C4C1B">
      <w:pPr>
        <w:numPr>
          <w:ilvl w:val="0"/>
          <w:numId w:val="5"/>
        </w:numPr>
        <w:tabs>
          <w:tab w:val="clear" w:pos="360"/>
          <w:tab w:val="num" w:pos="1080"/>
        </w:tabs>
        <w:ind w:left="1080"/>
        <w:rPr>
          <w:rFonts w:ascii="Arial" w:hAnsi="Arial"/>
        </w:rPr>
      </w:pPr>
      <w:r>
        <w:rPr>
          <w:rFonts w:ascii="Arial" w:hAnsi="Arial"/>
        </w:rPr>
        <w:t>Never serve a co-worker’s customer without first checking how much alcohol they’ve already consumed.</w:t>
      </w:r>
    </w:p>
    <w:p w:rsidR="006C4C1B" w:rsidRDefault="006C4C1B">
      <w:pPr>
        <w:numPr>
          <w:ilvl w:val="0"/>
          <w:numId w:val="5"/>
        </w:numPr>
        <w:tabs>
          <w:tab w:val="clear" w:pos="360"/>
          <w:tab w:val="num" w:pos="1080"/>
        </w:tabs>
        <w:ind w:left="1080"/>
        <w:rPr>
          <w:rFonts w:ascii="Arial" w:hAnsi="Arial"/>
        </w:rPr>
      </w:pPr>
      <w:r>
        <w:rPr>
          <w:rFonts w:ascii="Arial" w:hAnsi="Arial"/>
        </w:rPr>
        <w:t>Slow down service when the customer is drinking or ordering rapidly</w:t>
      </w:r>
    </w:p>
    <w:p w:rsidR="006C4C1B" w:rsidRDefault="006C4C1B">
      <w:pPr>
        <w:numPr>
          <w:ilvl w:val="0"/>
          <w:numId w:val="5"/>
        </w:numPr>
        <w:tabs>
          <w:tab w:val="clear" w:pos="360"/>
          <w:tab w:val="num" w:pos="1080"/>
        </w:tabs>
        <w:ind w:left="1080"/>
        <w:rPr>
          <w:rFonts w:ascii="Arial" w:hAnsi="Arial"/>
        </w:rPr>
      </w:pPr>
      <w:r>
        <w:rPr>
          <w:rFonts w:ascii="Arial" w:hAnsi="Arial"/>
        </w:rPr>
        <w:t>Offer and encourage food purchases and consumption to customers consuming alcohol, on the house if necessary.</w:t>
      </w:r>
    </w:p>
    <w:p w:rsidR="006C4C1B" w:rsidRDefault="006C4C1B">
      <w:pPr>
        <w:numPr>
          <w:ilvl w:val="0"/>
          <w:numId w:val="5"/>
        </w:numPr>
        <w:tabs>
          <w:tab w:val="clear" w:pos="360"/>
          <w:tab w:val="num" w:pos="1080"/>
        </w:tabs>
        <w:ind w:left="1080"/>
        <w:rPr>
          <w:rFonts w:ascii="Arial" w:hAnsi="Arial"/>
        </w:rPr>
      </w:pPr>
      <w:r>
        <w:rPr>
          <w:rFonts w:ascii="Arial" w:hAnsi="Arial"/>
        </w:rPr>
        <w:t>Offer and encourage non-alcoholic beverages and food items on the house if necessary.</w:t>
      </w:r>
    </w:p>
    <w:p w:rsidR="006C4C1B" w:rsidRDefault="009E4BFB">
      <w:pPr>
        <w:pStyle w:val="Header"/>
        <w:numPr>
          <w:ilvl w:val="0"/>
          <w:numId w:val="3"/>
        </w:numPr>
        <w:tabs>
          <w:tab w:val="clear" w:pos="360"/>
          <w:tab w:val="clear" w:pos="4320"/>
          <w:tab w:val="clear" w:pos="8640"/>
          <w:tab w:val="num" w:pos="630"/>
        </w:tabs>
        <w:ind w:left="630" w:hanging="630"/>
        <w:rPr>
          <w:rFonts w:ascii="Arial" w:hAnsi="Arial"/>
        </w:rPr>
      </w:pPr>
      <w:r>
        <w:rPr>
          <w:rFonts w:ascii="Arial" w:hAnsi="Arial"/>
        </w:rPr>
        <w:t>Isaac’s Deli, Inc</w:t>
      </w:r>
      <w:r w:rsidR="00831DEB">
        <w:rPr>
          <w:rFonts w:ascii="Arial" w:hAnsi="Arial"/>
        </w:rPr>
        <w:t>.</w:t>
      </w:r>
      <w:r w:rsidR="006C4C1B">
        <w:rPr>
          <w:rFonts w:ascii="Arial" w:hAnsi="Arial"/>
        </w:rPr>
        <w:t xml:space="preserve"> will document any incident determined to be “unusual” or “unsafe” by an employee or manager.  Incident documentation will be kept for at least two years.  Examples of such incidents may include:</w:t>
      </w:r>
    </w:p>
    <w:p w:rsidR="006C4C1B" w:rsidRDefault="006C4C1B">
      <w:pPr>
        <w:numPr>
          <w:ilvl w:val="0"/>
          <w:numId w:val="6"/>
        </w:numPr>
        <w:tabs>
          <w:tab w:val="clear" w:pos="360"/>
          <w:tab w:val="num" w:pos="990"/>
        </w:tabs>
        <w:ind w:left="990"/>
        <w:rPr>
          <w:rFonts w:ascii="Arial" w:hAnsi="Arial"/>
        </w:rPr>
      </w:pPr>
      <w:r>
        <w:rPr>
          <w:rFonts w:ascii="Arial" w:hAnsi="Arial"/>
        </w:rPr>
        <w:t>When service is refused to an intoxicated individual</w:t>
      </w:r>
    </w:p>
    <w:p w:rsidR="006C4C1B" w:rsidRDefault="006C4C1B">
      <w:pPr>
        <w:numPr>
          <w:ilvl w:val="0"/>
          <w:numId w:val="6"/>
        </w:numPr>
        <w:tabs>
          <w:tab w:val="clear" w:pos="360"/>
          <w:tab w:val="num" w:pos="990"/>
        </w:tabs>
        <w:ind w:left="990"/>
        <w:rPr>
          <w:rFonts w:ascii="Arial" w:hAnsi="Arial"/>
        </w:rPr>
      </w:pPr>
      <w:r>
        <w:rPr>
          <w:rFonts w:ascii="Arial" w:hAnsi="Arial"/>
        </w:rPr>
        <w:t>When transportation is arranged for an intoxicated individual</w:t>
      </w:r>
    </w:p>
    <w:p w:rsidR="006C4C1B" w:rsidRDefault="006C4C1B">
      <w:pPr>
        <w:numPr>
          <w:ilvl w:val="0"/>
          <w:numId w:val="6"/>
        </w:numPr>
        <w:tabs>
          <w:tab w:val="clear" w:pos="360"/>
          <w:tab w:val="num" w:pos="990"/>
        </w:tabs>
        <w:ind w:left="990"/>
        <w:rPr>
          <w:rFonts w:ascii="Arial" w:hAnsi="Arial"/>
        </w:rPr>
      </w:pPr>
      <w:r>
        <w:rPr>
          <w:rFonts w:ascii="Arial" w:hAnsi="Arial"/>
        </w:rPr>
        <w:t>When a patron presents a questionable ID</w:t>
      </w:r>
    </w:p>
    <w:p w:rsidR="006C4C1B" w:rsidRDefault="006C4C1B">
      <w:pPr>
        <w:numPr>
          <w:ilvl w:val="0"/>
          <w:numId w:val="6"/>
        </w:numPr>
        <w:tabs>
          <w:tab w:val="clear" w:pos="360"/>
          <w:tab w:val="num" w:pos="990"/>
        </w:tabs>
        <w:ind w:left="990"/>
        <w:rPr>
          <w:rFonts w:ascii="Arial" w:hAnsi="Arial"/>
        </w:rPr>
      </w:pPr>
      <w:r>
        <w:rPr>
          <w:rFonts w:ascii="Arial" w:hAnsi="Arial"/>
        </w:rPr>
        <w:t>When the police are called</w:t>
      </w:r>
    </w:p>
    <w:p w:rsidR="006C4C1B" w:rsidRDefault="006C4C1B">
      <w:pPr>
        <w:numPr>
          <w:ilvl w:val="0"/>
          <w:numId w:val="6"/>
        </w:numPr>
        <w:tabs>
          <w:tab w:val="clear" w:pos="360"/>
          <w:tab w:val="num" w:pos="990"/>
        </w:tabs>
        <w:ind w:left="990"/>
        <w:rPr>
          <w:rFonts w:ascii="Arial" w:hAnsi="Arial"/>
        </w:rPr>
      </w:pPr>
      <w:r>
        <w:rPr>
          <w:rFonts w:ascii="Arial" w:hAnsi="Arial"/>
        </w:rPr>
        <w:lastRenderedPageBreak/>
        <w:t>When a guest has an accident or has taken ill.</w:t>
      </w:r>
    </w:p>
    <w:p w:rsidR="006C4C1B" w:rsidRDefault="006C4C1B">
      <w:pPr>
        <w:numPr>
          <w:ilvl w:val="0"/>
          <w:numId w:val="6"/>
        </w:numPr>
        <w:tabs>
          <w:tab w:val="clear" w:pos="360"/>
          <w:tab w:val="num" w:pos="990"/>
        </w:tabs>
        <w:ind w:left="990"/>
        <w:rPr>
          <w:rFonts w:ascii="Arial" w:hAnsi="Arial"/>
        </w:rPr>
      </w:pPr>
      <w:r>
        <w:rPr>
          <w:rFonts w:ascii="Arial" w:hAnsi="Arial"/>
        </w:rPr>
        <w:t>When drug-use is apparent or suspected</w:t>
      </w:r>
    </w:p>
    <w:p w:rsidR="006C4C1B" w:rsidRDefault="006C4C1B">
      <w:pPr>
        <w:numPr>
          <w:ilvl w:val="0"/>
          <w:numId w:val="6"/>
        </w:numPr>
        <w:tabs>
          <w:tab w:val="clear" w:pos="360"/>
          <w:tab w:val="num" w:pos="990"/>
        </w:tabs>
        <w:ind w:left="990"/>
        <w:rPr>
          <w:rFonts w:ascii="Arial" w:hAnsi="Arial"/>
        </w:rPr>
      </w:pPr>
      <w:r>
        <w:rPr>
          <w:rFonts w:ascii="Arial" w:hAnsi="Arial"/>
        </w:rPr>
        <w:t>When a guest acts in any way that is deemed socially unacceptable</w:t>
      </w:r>
    </w:p>
    <w:p w:rsidR="00792094" w:rsidRDefault="00792094">
      <w:pPr>
        <w:pStyle w:val="Header"/>
        <w:numPr>
          <w:ilvl w:val="0"/>
          <w:numId w:val="3"/>
        </w:numPr>
        <w:tabs>
          <w:tab w:val="clear" w:pos="360"/>
          <w:tab w:val="clear" w:pos="4320"/>
          <w:tab w:val="clear" w:pos="8640"/>
          <w:tab w:val="num" w:pos="630"/>
        </w:tabs>
        <w:ind w:left="630" w:hanging="630"/>
        <w:rPr>
          <w:rFonts w:ascii="Arial" w:hAnsi="Arial"/>
        </w:rPr>
      </w:pPr>
      <w:r>
        <w:rPr>
          <w:rFonts w:ascii="Arial" w:hAnsi="Arial"/>
        </w:rPr>
        <w:t>Alcoholic beverages</w:t>
      </w:r>
      <w:r w:rsidR="00510D11">
        <w:rPr>
          <w:rFonts w:ascii="Arial" w:hAnsi="Arial"/>
        </w:rPr>
        <w:t xml:space="preserve"> sold at takeout (6-packs) must be rung out by a RAMP certified Manager.</w:t>
      </w:r>
    </w:p>
    <w:p w:rsidR="006C4C1B" w:rsidRDefault="006C4C1B">
      <w:pPr>
        <w:pStyle w:val="Header"/>
        <w:numPr>
          <w:ilvl w:val="0"/>
          <w:numId w:val="3"/>
        </w:numPr>
        <w:tabs>
          <w:tab w:val="clear" w:pos="360"/>
          <w:tab w:val="clear" w:pos="4320"/>
          <w:tab w:val="clear" w:pos="8640"/>
          <w:tab w:val="num" w:pos="630"/>
        </w:tabs>
        <w:ind w:left="630" w:hanging="630"/>
        <w:rPr>
          <w:rFonts w:ascii="Arial" w:hAnsi="Arial"/>
        </w:rPr>
      </w:pPr>
      <w:r>
        <w:rPr>
          <w:rFonts w:ascii="Arial" w:hAnsi="Arial"/>
        </w:rPr>
        <w:t>Failure of an employee to follow these procedures may result in one or more of the following consequences:</w:t>
      </w:r>
    </w:p>
    <w:p w:rsidR="009E4BFB" w:rsidRPr="009E4BFB" w:rsidRDefault="006C4C1B" w:rsidP="009E4BFB">
      <w:pPr>
        <w:pStyle w:val="Header"/>
        <w:numPr>
          <w:ilvl w:val="0"/>
          <w:numId w:val="8"/>
        </w:numPr>
        <w:tabs>
          <w:tab w:val="clear" w:pos="360"/>
          <w:tab w:val="clear" w:pos="4320"/>
          <w:tab w:val="clear" w:pos="8640"/>
          <w:tab w:val="num" w:pos="990"/>
        </w:tabs>
        <w:ind w:left="1080" w:hanging="450"/>
        <w:rPr>
          <w:rFonts w:ascii="Arial" w:hAnsi="Arial"/>
        </w:rPr>
      </w:pPr>
      <w:r>
        <w:rPr>
          <w:rFonts w:ascii="Arial" w:hAnsi="Arial"/>
        </w:rPr>
        <w:t>Termination of employmen</w:t>
      </w:r>
      <w:r w:rsidR="009E4BFB">
        <w:rPr>
          <w:rFonts w:ascii="Arial" w:hAnsi="Arial"/>
        </w:rPr>
        <w:t>t</w:t>
      </w:r>
    </w:p>
    <w:p w:rsidR="006C4C1B" w:rsidRDefault="006C4C1B">
      <w:pPr>
        <w:pStyle w:val="Header"/>
        <w:numPr>
          <w:ilvl w:val="0"/>
          <w:numId w:val="8"/>
        </w:numPr>
        <w:tabs>
          <w:tab w:val="clear" w:pos="360"/>
          <w:tab w:val="clear" w:pos="4320"/>
          <w:tab w:val="clear" w:pos="8640"/>
          <w:tab w:val="num" w:pos="990"/>
        </w:tabs>
        <w:ind w:left="990"/>
        <w:rPr>
          <w:rFonts w:ascii="Arial" w:hAnsi="Arial"/>
        </w:rPr>
      </w:pPr>
      <w:r>
        <w:rPr>
          <w:rFonts w:ascii="Arial" w:hAnsi="Arial"/>
        </w:rPr>
        <w:t>Fines exceeding $1,000 from the Pennsylvania State Police, Liquor Control Enforcement</w:t>
      </w:r>
    </w:p>
    <w:p w:rsidR="009E4BFB" w:rsidRPr="00792094" w:rsidRDefault="006C4C1B" w:rsidP="00792094">
      <w:pPr>
        <w:pStyle w:val="Header"/>
        <w:numPr>
          <w:ilvl w:val="0"/>
          <w:numId w:val="8"/>
        </w:numPr>
        <w:tabs>
          <w:tab w:val="clear" w:pos="360"/>
          <w:tab w:val="clear" w:pos="4320"/>
          <w:tab w:val="clear" w:pos="8640"/>
          <w:tab w:val="num" w:pos="990"/>
        </w:tabs>
        <w:ind w:left="1080" w:hanging="450"/>
        <w:rPr>
          <w:rFonts w:ascii="Arial" w:hAnsi="Arial"/>
        </w:rPr>
      </w:pPr>
      <w:r>
        <w:rPr>
          <w:rFonts w:ascii="Arial" w:hAnsi="Arial"/>
        </w:rPr>
        <w:t>Criminal penalties</w:t>
      </w:r>
    </w:p>
    <w:p w:rsidR="00792094" w:rsidRDefault="006C4C1B" w:rsidP="00792094">
      <w:pPr>
        <w:pStyle w:val="Header"/>
        <w:numPr>
          <w:ilvl w:val="0"/>
          <w:numId w:val="8"/>
        </w:numPr>
        <w:tabs>
          <w:tab w:val="clear" w:pos="360"/>
          <w:tab w:val="clear" w:pos="4320"/>
          <w:tab w:val="clear" w:pos="8640"/>
          <w:tab w:val="num" w:pos="990"/>
        </w:tabs>
        <w:ind w:left="990"/>
      </w:pPr>
      <w:r>
        <w:rPr>
          <w:rFonts w:ascii="Arial" w:hAnsi="Arial"/>
        </w:rPr>
        <w:t>Possible civil lawsuits</w:t>
      </w:r>
    </w:p>
    <w:p w:rsidR="00126997" w:rsidRDefault="00126997">
      <w:pPr>
        <w:pStyle w:val="Heading2"/>
      </w:pPr>
    </w:p>
    <w:p w:rsidR="006C4C1B" w:rsidRDefault="006C4C1B">
      <w:pPr>
        <w:pStyle w:val="Heading2"/>
      </w:pPr>
      <w:r>
        <w:t>Serving Alcohol to Isaac’s Downtown, LLC Employees</w:t>
      </w:r>
    </w:p>
    <w:p w:rsidR="006C4C1B" w:rsidRDefault="006C4C1B">
      <w:pPr>
        <w:pStyle w:val="Heading2"/>
        <w:numPr>
          <w:ilvl w:val="0"/>
          <w:numId w:val="10"/>
        </w:numPr>
        <w:rPr>
          <w:b w:val="0"/>
        </w:rPr>
      </w:pPr>
      <w:r>
        <w:rPr>
          <w:b w:val="0"/>
        </w:rPr>
        <w:t>Isaac’s Downtown, LLC Employees are permitted to patronize Isaac’s Downtown, provided:</w:t>
      </w:r>
    </w:p>
    <w:p w:rsidR="006C4C1B" w:rsidRDefault="006C4C1B">
      <w:pPr>
        <w:numPr>
          <w:ilvl w:val="0"/>
          <w:numId w:val="11"/>
        </w:numPr>
        <w:tabs>
          <w:tab w:val="clear" w:pos="360"/>
          <w:tab w:val="num" w:pos="1080"/>
        </w:tabs>
        <w:ind w:left="1080"/>
        <w:rPr>
          <w:rFonts w:ascii="Arial" w:hAnsi="Arial"/>
        </w:rPr>
      </w:pPr>
      <w:r>
        <w:rPr>
          <w:rFonts w:ascii="Arial" w:hAnsi="Arial"/>
        </w:rPr>
        <w:t>Employees are at least 21 years of age.</w:t>
      </w:r>
    </w:p>
    <w:p w:rsidR="006C4C1B" w:rsidRDefault="006C4C1B">
      <w:pPr>
        <w:numPr>
          <w:ilvl w:val="0"/>
          <w:numId w:val="11"/>
        </w:numPr>
        <w:tabs>
          <w:tab w:val="clear" w:pos="360"/>
          <w:tab w:val="num" w:pos="1080"/>
        </w:tabs>
        <w:ind w:left="1080"/>
        <w:rPr>
          <w:rFonts w:ascii="Arial" w:hAnsi="Arial"/>
        </w:rPr>
      </w:pPr>
      <w:r>
        <w:rPr>
          <w:rFonts w:ascii="Arial" w:hAnsi="Arial"/>
        </w:rPr>
        <w:t>Employees are not in Isaac’s Downtown, LLC uniform.</w:t>
      </w:r>
    </w:p>
    <w:p w:rsidR="006C4C1B" w:rsidRDefault="006C4C1B">
      <w:pPr>
        <w:numPr>
          <w:ilvl w:val="0"/>
          <w:numId w:val="11"/>
        </w:numPr>
        <w:tabs>
          <w:tab w:val="clear" w:pos="360"/>
          <w:tab w:val="num" w:pos="1080"/>
        </w:tabs>
        <w:ind w:left="1080"/>
        <w:rPr>
          <w:rFonts w:ascii="Arial" w:hAnsi="Arial"/>
        </w:rPr>
      </w:pPr>
      <w:r>
        <w:rPr>
          <w:rFonts w:ascii="Arial" w:hAnsi="Arial"/>
        </w:rPr>
        <w:t>Employees are not “on the clock”.</w:t>
      </w:r>
    </w:p>
    <w:p w:rsidR="006C4C1B" w:rsidRDefault="006C4C1B">
      <w:pPr>
        <w:numPr>
          <w:ilvl w:val="0"/>
          <w:numId w:val="11"/>
        </w:numPr>
        <w:tabs>
          <w:tab w:val="clear" w:pos="360"/>
          <w:tab w:val="num" w:pos="1080"/>
        </w:tabs>
        <w:ind w:left="1080"/>
        <w:rPr>
          <w:rFonts w:ascii="Arial" w:hAnsi="Arial"/>
        </w:rPr>
      </w:pPr>
      <w:r>
        <w:rPr>
          <w:rFonts w:ascii="Arial" w:hAnsi="Arial"/>
        </w:rPr>
        <w:t xml:space="preserve">Employees are not on a scheduled break or patronizing immediately </w:t>
      </w:r>
      <w:r w:rsidR="00192979">
        <w:rPr>
          <w:rFonts w:ascii="Arial" w:hAnsi="Arial"/>
        </w:rPr>
        <w:t>preceding</w:t>
      </w:r>
      <w:r>
        <w:rPr>
          <w:rFonts w:ascii="Arial" w:hAnsi="Arial"/>
        </w:rPr>
        <w:t xml:space="preserve"> a scheduled shift.</w:t>
      </w:r>
    </w:p>
    <w:p w:rsidR="006C4C1B" w:rsidRDefault="006C4C1B">
      <w:pPr>
        <w:numPr>
          <w:ilvl w:val="0"/>
          <w:numId w:val="11"/>
        </w:numPr>
        <w:tabs>
          <w:tab w:val="clear" w:pos="360"/>
          <w:tab w:val="num" w:pos="1080"/>
        </w:tabs>
        <w:ind w:left="1080"/>
        <w:rPr>
          <w:rFonts w:ascii="Arial" w:hAnsi="Arial"/>
        </w:rPr>
      </w:pPr>
      <w:r>
        <w:rPr>
          <w:rFonts w:ascii="Arial" w:hAnsi="Arial"/>
        </w:rPr>
        <w:t>Employees have left the premises after a scheduled shift and have returned as a customer.</w:t>
      </w:r>
    </w:p>
    <w:p w:rsidR="006C4C1B" w:rsidRDefault="006C4C1B">
      <w:pPr>
        <w:numPr>
          <w:ilvl w:val="0"/>
          <w:numId w:val="10"/>
        </w:numPr>
        <w:rPr>
          <w:rFonts w:ascii="Arial" w:hAnsi="Arial"/>
        </w:rPr>
      </w:pPr>
      <w:r>
        <w:rPr>
          <w:rFonts w:ascii="Arial" w:hAnsi="Arial"/>
        </w:rPr>
        <w:t>Isaac’s Downtown, LLC Employees are not permitted on premises after business close unless they are on the clock.</w:t>
      </w:r>
    </w:p>
    <w:p w:rsidR="006C4C1B" w:rsidRDefault="006C4C1B">
      <w:pPr>
        <w:numPr>
          <w:ilvl w:val="0"/>
          <w:numId w:val="10"/>
        </w:numPr>
        <w:rPr>
          <w:rFonts w:ascii="Arial" w:hAnsi="Arial"/>
        </w:rPr>
      </w:pPr>
      <w:r>
        <w:rPr>
          <w:rFonts w:ascii="Arial" w:hAnsi="Arial"/>
        </w:rPr>
        <w:t>Isaac’s Downtown, LLC Employee Meal Discounts (both 15% and 50%) do NOT apply to the sale of alcohol.</w:t>
      </w:r>
    </w:p>
    <w:p w:rsidR="006C4C1B" w:rsidRDefault="006C4C1B">
      <w:pPr>
        <w:numPr>
          <w:ilvl w:val="0"/>
          <w:numId w:val="10"/>
        </w:numPr>
        <w:rPr>
          <w:rFonts w:ascii="Arial" w:hAnsi="Arial"/>
        </w:rPr>
      </w:pPr>
      <w:r>
        <w:rPr>
          <w:rFonts w:ascii="Arial" w:hAnsi="Arial"/>
        </w:rPr>
        <w:t>Isaac’s Downtown, LLC Employees will be treated as other customers in regards to checking ID and serving alcohol responsibly.</w:t>
      </w:r>
    </w:p>
    <w:p w:rsidR="006C4C1B" w:rsidRDefault="006C4C1B">
      <w:pPr>
        <w:rPr>
          <w:rFonts w:ascii="Arial" w:hAnsi="Arial"/>
        </w:rPr>
      </w:pPr>
    </w:p>
    <w:p w:rsidR="006C4C1B" w:rsidRPr="009E4BFB" w:rsidRDefault="006C4C1B" w:rsidP="009E4BFB">
      <w:pPr>
        <w:pStyle w:val="Heading1"/>
        <w:ind w:left="0"/>
        <w:rPr>
          <w:u w:val="none"/>
        </w:rPr>
      </w:pPr>
      <w:proofErr w:type="spellStart"/>
      <w:r>
        <w:rPr>
          <w:u w:val="none"/>
        </w:rPr>
        <w:t>Comping</w:t>
      </w:r>
      <w:proofErr w:type="spellEnd"/>
      <w:r>
        <w:rPr>
          <w:u w:val="none"/>
        </w:rPr>
        <w:t xml:space="preserve"> Alcohol</w:t>
      </w:r>
      <w:r>
        <w:rPr>
          <w:b w:val="0"/>
        </w:rPr>
        <w:t xml:space="preserve"> </w:t>
      </w:r>
    </w:p>
    <w:p w:rsidR="006C4C1B" w:rsidRDefault="006C4C1B">
      <w:pPr>
        <w:rPr>
          <w:rFonts w:ascii="Arial" w:hAnsi="Arial"/>
        </w:rPr>
      </w:pPr>
      <w:r>
        <w:rPr>
          <w:rFonts w:ascii="Arial" w:hAnsi="Arial"/>
        </w:rPr>
        <w:t>Occasionally, there will be the need to COMP alcohol.  The following reasons define this necessity:</w:t>
      </w:r>
    </w:p>
    <w:p w:rsidR="006C4C1B" w:rsidRDefault="006C4C1B">
      <w:pPr>
        <w:numPr>
          <w:ilvl w:val="0"/>
          <w:numId w:val="13"/>
        </w:numPr>
        <w:rPr>
          <w:rFonts w:ascii="Arial" w:hAnsi="Arial"/>
        </w:rPr>
      </w:pPr>
      <w:r>
        <w:rPr>
          <w:rFonts w:ascii="Arial" w:hAnsi="Arial"/>
        </w:rPr>
        <w:t>Management wishes to provide a “drink on the house” as a goodwill gesture to regulars and community and business partners.</w:t>
      </w:r>
    </w:p>
    <w:p w:rsidR="006C4C1B" w:rsidRDefault="006C4C1B">
      <w:pPr>
        <w:numPr>
          <w:ilvl w:val="0"/>
          <w:numId w:val="13"/>
        </w:numPr>
        <w:rPr>
          <w:rFonts w:ascii="Arial" w:hAnsi="Arial"/>
        </w:rPr>
      </w:pPr>
      <w:r>
        <w:rPr>
          <w:rFonts w:ascii="Arial" w:hAnsi="Arial"/>
        </w:rPr>
        <w:t>A customer is not satisfied with the alcoholic drink he/she ordered.</w:t>
      </w:r>
    </w:p>
    <w:p w:rsidR="006C4C1B" w:rsidRDefault="006C4C1B">
      <w:pPr>
        <w:rPr>
          <w:rFonts w:ascii="Arial" w:hAnsi="Arial"/>
        </w:rPr>
      </w:pPr>
    </w:p>
    <w:p w:rsidR="006C4C1B" w:rsidRDefault="006C4C1B">
      <w:pPr>
        <w:pStyle w:val="BodyText"/>
        <w:rPr>
          <w:rFonts w:ascii="Arial" w:hAnsi="Arial"/>
          <w:sz w:val="24"/>
        </w:rPr>
      </w:pPr>
      <w:r>
        <w:rPr>
          <w:rFonts w:ascii="Arial" w:hAnsi="Arial"/>
          <w:sz w:val="24"/>
        </w:rPr>
        <w:t>A tron or bartender may ask for or suggest a COMP, however, only a manager may approve and perform an alcoholic beverage COMP for a customer.</w:t>
      </w:r>
    </w:p>
    <w:p w:rsidR="006C4C1B" w:rsidRDefault="006C4C1B">
      <w:pPr>
        <w:pStyle w:val="BodyText"/>
        <w:rPr>
          <w:rFonts w:ascii="Arial" w:hAnsi="Arial"/>
          <w:sz w:val="24"/>
        </w:rPr>
      </w:pPr>
    </w:p>
    <w:p w:rsidR="006C4C1B" w:rsidRDefault="006C4C1B">
      <w:pPr>
        <w:pStyle w:val="BodyText"/>
        <w:rPr>
          <w:rFonts w:ascii="Arial" w:hAnsi="Arial"/>
          <w:sz w:val="24"/>
        </w:rPr>
      </w:pPr>
      <w:r>
        <w:rPr>
          <w:rFonts w:ascii="Arial" w:hAnsi="Arial"/>
          <w:sz w:val="24"/>
        </w:rPr>
        <w:t>Examples of situations requiring a COMP are as follows:</w:t>
      </w:r>
    </w:p>
    <w:p w:rsidR="006C4C1B" w:rsidRDefault="006C4C1B">
      <w:pPr>
        <w:pStyle w:val="BodyText"/>
        <w:numPr>
          <w:ilvl w:val="0"/>
          <w:numId w:val="14"/>
        </w:numPr>
        <w:rPr>
          <w:rFonts w:ascii="Arial" w:hAnsi="Arial"/>
          <w:sz w:val="24"/>
        </w:rPr>
      </w:pPr>
      <w:r>
        <w:rPr>
          <w:rFonts w:ascii="Arial" w:hAnsi="Arial"/>
          <w:sz w:val="24"/>
        </w:rPr>
        <w:t>Loyal customers who patronize our bar very frequently and are courteous and respectful of our workers and establishment.</w:t>
      </w:r>
    </w:p>
    <w:p w:rsidR="006C4C1B" w:rsidRDefault="006C4C1B">
      <w:pPr>
        <w:pStyle w:val="BodyText"/>
        <w:numPr>
          <w:ilvl w:val="0"/>
          <w:numId w:val="14"/>
        </w:numPr>
        <w:rPr>
          <w:rFonts w:ascii="Arial" w:hAnsi="Arial"/>
          <w:sz w:val="24"/>
        </w:rPr>
      </w:pPr>
      <w:r>
        <w:rPr>
          <w:rFonts w:ascii="Arial" w:hAnsi="Arial"/>
          <w:sz w:val="24"/>
        </w:rPr>
        <w:t>Business or community partners whose repeat business we want to encourage.</w:t>
      </w:r>
    </w:p>
    <w:p w:rsidR="006C4C1B" w:rsidRDefault="006C4C1B">
      <w:pPr>
        <w:pStyle w:val="BodyText"/>
        <w:numPr>
          <w:ilvl w:val="0"/>
          <w:numId w:val="14"/>
        </w:numPr>
        <w:rPr>
          <w:rFonts w:ascii="Arial" w:hAnsi="Arial"/>
          <w:sz w:val="24"/>
        </w:rPr>
      </w:pPr>
      <w:r>
        <w:rPr>
          <w:rFonts w:ascii="Arial" w:hAnsi="Arial"/>
          <w:sz w:val="24"/>
        </w:rPr>
        <w:t>Property management individuals who provide a service or favor to us at an inconvenience to them.</w:t>
      </w:r>
    </w:p>
    <w:p w:rsidR="00126997" w:rsidRPr="009E4BFB" w:rsidRDefault="006C4C1B" w:rsidP="009E4BFB">
      <w:pPr>
        <w:pStyle w:val="BodyText"/>
        <w:numPr>
          <w:ilvl w:val="0"/>
          <w:numId w:val="14"/>
        </w:numPr>
        <w:rPr>
          <w:rFonts w:ascii="Arial" w:hAnsi="Arial"/>
          <w:sz w:val="24"/>
        </w:rPr>
      </w:pPr>
      <w:r>
        <w:rPr>
          <w:rFonts w:ascii="Arial" w:hAnsi="Arial"/>
          <w:sz w:val="24"/>
        </w:rPr>
        <w:lastRenderedPageBreak/>
        <w:t>Customer orders an alcoholic drink and we make it incorrectly, or serve spoiled product.</w:t>
      </w:r>
    </w:p>
    <w:p w:rsidR="00126997" w:rsidRDefault="00126997">
      <w:pPr>
        <w:rPr>
          <w:rFonts w:ascii="Arial" w:hAnsi="Arial"/>
        </w:rPr>
      </w:pPr>
    </w:p>
    <w:p w:rsidR="006C4C1B" w:rsidRDefault="006C4C1B">
      <w:pPr>
        <w:rPr>
          <w:rFonts w:ascii="Arial" w:hAnsi="Arial"/>
        </w:rPr>
      </w:pPr>
      <w:r>
        <w:rPr>
          <w:rFonts w:ascii="Arial" w:hAnsi="Arial"/>
        </w:rPr>
        <w:t>Alcohol COMPS will be heavily monitored by the General Manager and/or Bar Manager.  Abuse of this policy may result in disciplinary action up to and including termination of employment.</w:t>
      </w:r>
    </w:p>
    <w:sectPr w:rsidR="006C4C1B" w:rsidSect="00DF3F00">
      <w:headerReference w:type="default" r:id="rId11"/>
      <w:footerReference w:type="default" r:id="rId12"/>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AD" w:rsidRDefault="00837FAD">
      <w:r>
        <w:separator/>
      </w:r>
    </w:p>
  </w:endnote>
  <w:endnote w:type="continuationSeparator" w:id="0">
    <w:p w:rsidR="00837FAD" w:rsidRDefault="00837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1B" w:rsidRDefault="00D27ED8">
    <w:pPr>
      <w:pStyle w:val="Footer"/>
      <w:rPr>
        <w:rFonts w:ascii="Arial" w:hAnsi="Arial"/>
      </w:rPr>
    </w:pPr>
    <w:r>
      <w:rPr>
        <w:rFonts w:ascii="Arial" w:hAnsi="Arial"/>
        <w:sz w:val="16"/>
      </w:rPr>
      <w:t>082017jms</w:t>
    </w:r>
    <w:r w:rsidR="00023472">
      <w:rPr>
        <w:rFonts w:ascii="Arial" w:hAnsi="Arial"/>
      </w:rPr>
      <w:tab/>
      <w:t>Policies - q</w:t>
    </w:r>
    <w:r w:rsidR="006C4C1B">
      <w:rPr>
        <w:rFonts w:ascii="Arial" w:hAnsi="Arial"/>
      </w:rPr>
      <w:t xml:space="preserve"> - </w:t>
    </w:r>
    <w:r w:rsidR="00262C84">
      <w:rPr>
        <w:rStyle w:val="PageNumber"/>
        <w:rFonts w:ascii="Arial" w:hAnsi="Arial"/>
      </w:rPr>
      <w:fldChar w:fldCharType="begin"/>
    </w:r>
    <w:r w:rsidR="006C4C1B">
      <w:rPr>
        <w:rStyle w:val="PageNumber"/>
        <w:rFonts w:ascii="Arial" w:hAnsi="Arial"/>
      </w:rPr>
      <w:instrText xml:space="preserve"> PAGE </w:instrText>
    </w:r>
    <w:r w:rsidR="00262C84">
      <w:rPr>
        <w:rStyle w:val="PageNumber"/>
        <w:rFonts w:ascii="Arial" w:hAnsi="Arial"/>
      </w:rPr>
      <w:fldChar w:fldCharType="separate"/>
    </w:r>
    <w:r w:rsidR="00510D11">
      <w:rPr>
        <w:rStyle w:val="PageNumber"/>
        <w:rFonts w:ascii="Arial" w:hAnsi="Arial"/>
        <w:noProof/>
      </w:rPr>
      <w:t>3</w:t>
    </w:r>
    <w:r w:rsidR="00262C84">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AD" w:rsidRDefault="00837FAD">
      <w:r>
        <w:separator/>
      </w:r>
    </w:p>
  </w:footnote>
  <w:footnote w:type="continuationSeparator" w:id="0">
    <w:p w:rsidR="00837FAD" w:rsidRDefault="00837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C5" w:rsidRDefault="0060760F">
    <w:pPr>
      <w:pStyle w:val="Header"/>
    </w:pPr>
    <w:r w:rsidRPr="0060760F">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D657B6"/>
    <w:multiLevelType w:val="singleLevel"/>
    <w:tmpl w:val="0409000F"/>
    <w:lvl w:ilvl="0">
      <w:start w:val="1"/>
      <w:numFmt w:val="decimal"/>
      <w:lvlText w:val="%1."/>
      <w:lvlJc w:val="left"/>
      <w:pPr>
        <w:tabs>
          <w:tab w:val="num" w:pos="360"/>
        </w:tabs>
        <w:ind w:left="360" w:hanging="360"/>
      </w:pPr>
    </w:lvl>
  </w:abstractNum>
  <w:abstractNum w:abstractNumId="2">
    <w:nsid w:val="0E45323B"/>
    <w:multiLevelType w:val="singleLevel"/>
    <w:tmpl w:val="A1525878"/>
    <w:lvl w:ilvl="0">
      <w:start w:val="1"/>
      <w:numFmt w:val="decimal"/>
      <w:lvlText w:val="%1."/>
      <w:lvlJc w:val="left"/>
      <w:pPr>
        <w:tabs>
          <w:tab w:val="num" w:pos="720"/>
        </w:tabs>
        <w:ind w:left="720" w:hanging="720"/>
      </w:pPr>
      <w:rPr>
        <w:rFonts w:hint="default"/>
      </w:rPr>
    </w:lvl>
  </w:abstractNum>
  <w:abstractNum w:abstractNumId="3">
    <w:nsid w:val="2C5B4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2F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9E2782"/>
    <w:multiLevelType w:val="singleLevel"/>
    <w:tmpl w:val="0409000F"/>
    <w:lvl w:ilvl="0">
      <w:start w:val="1"/>
      <w:numFmt w:val="decimal"/>
      <w:lvlText w:val="%1."/>
      <w:lvlJc w:val="left"/>
      <w:pPr>
        <w:tabs>
          <w:tab w:val="num" w:pos="360"/>
        </w:tabs>
        <w:ind w:left="360" w:hanging="360"/>
      </w:pPr>
    </w:lvl>
  </w:abstractNum>
  <w:abstractNum w:abstractNumId="6">
    <w:nsid w:val="44AC343F"/>
    <w:multiLevelType w:val="singleLevel"/>
    <w:tmpl w:val="A1525878"/>
    <w:lvl w:ilvl="0">
      <w:start w:val="1"/>
      <w:numFmt w:val="decimal"/>
      <w:lvlText w:val="%1."/>
      <w:lvlJc w:val="left"/>
      <w:pPr>
        <w:tabs>
          <w:tab w:val="num" w:pos="720"/>
        </w:tabs>
        <w:ind w:left="720" w:hanging="720"/>
      </w:pPr>
      <w:rPr>
        <w:rFonts w:hint="default"/>
      </w:rPr>
    </w:lvl>
  </w:abstractNum>
  <w:abstractNum w:abstractNumId="7">
    <w:nsid w:val="473B6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786C7D"/>
    <w:multiLevelType w:val="singleLevel"/>
    <w:tmpl w:val="A1525878"/>
    <w:lvl w:ilvl="0">
      <w:start w:val="1"/>
      <w:numFmt w:val="decimal"/>
      <w:lvlText w:val="%1."/>
      <w:lvlJc w:val="left"/>
      <w:pPr>
        <w:tabs>
          <w:tab w:val="num" w:pos="720"/>
        </w:tabs>
        <w:ind w:left="720" w:hanging="720"/>
      </w:pPr>
      <w:rPr>
        <w:rFonts w:hint="default"/>
      </w:rPr>
    </w:lvl>
  </w:abstractNum>
  <w:abstractNum w:abstractNumId="9">
    <w:nsid w:val="4DF02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8C516D"/>
    <w:multiLevelType w:val="singleLevel"/>
    <w:tmpl w:val="0409000F"/>
    <w:lvl w:ilvl="0">
      <w:start w:val="1"/>
      <w:numFmt w:val="decimal"/>
      <w:lvlText w:val="%1."/>
      <w:lvlJc w:val="left"/>
      <w:pPr>
        <w:tabs>
          <w:tab w:val="num" w:pos="360"/>
        </w:tabs>
        <w:ind w:left="360" w:hanging="360"/>
      </w:pPr>
    </w:lvl>
  </w:abstractNum>
  <w:abstractNum w:abstractNumId="11">
    <w:nsid w:val="778F6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A4C0C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A921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5"/>
  </w:num>
  <w:num w:numId="4">
    <w:abstractNumId w:val="10"/>
  </w:num>
  <w:num w:numId="5">
    <w:abstractNumId w:val="11"/>
  </w:num>
  <w:num w:numId="6">
    <w:abstractNumId w:val="13"/>
  </w:num>
  <w:num w:numId="7">
    <w:abstractNumId w:val="0"/>
  </w:num>
  <w:num w:numId="8">
    <w:abstractNumId w:val="12"/>
  </w:num>
  <w:num w:numId="9">
    <w:abstractNumId w:val="6"/>
  </w:num>
  <w:num w:numId="10">
    <w:abstractNumId w:val="2"/>
  </w:num>
  <w:num w:numId="11">
    <w:abstractNumId w:val="7"/>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3472"/>
    <w:rsid w:val="00023472"/>
    <w:rsid w:val="000401A6"/>
    <w:rsid w:val="00126997"/>
    <w:rsid w:val="00192979"/>
    <w:rsid w:val="00262C84"/>
    <w:rsid w:val="00393D58"/>
    <w:rsid w:val="003D7029"/>
    <w:rsid w:val="0045425F"/>
    <w:rsid w:val="00510D11"/>
    <w:rsid w:val="00567F20"/>
    <w:rsid w:val="005966E1"/>
    <w:rsid w:val="0060760F"/>
    <w:rsid w:val="006C4C1B"/>
    <w:rsid w:val="006C7678"/>
    <w:rsid w:val="006F738E"/>
    <w:rsid w:val="00712EC5"/>
    <w:rsid w:val="00730FF8"/>
    <w:rsid w:val="00792094"/>
    <w:rsid w:val="00831DEB"/>
    <w:rsid w:val="00833DB8"/>
    <w:rsid w:val="00837FAD"/>
    <w:rsid w:val="00890184"/>
    <w:rsid w:val="00924B32"/>
    <w:rsid w:val="009E4BFB"/>
    <w:rsid w:val="009F6B27"/>
    <w:rsid w:val="00C0170A"/>
    <w:rsid w:val="00C41EF0"/>
    <w:rsid w:val="00D27ED8"/>
    <w:rsid w:val="00DF3F00"/>
    <w:rsid w:val="00EE53B6"/>
    <w:rsid w:val="00F85B16"/>
    <w:rsid w:val="00FF7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00"/>
    <w:rPr>
      <w:sz w:val="24"/>
    </w:rPr>
  </w:style>
  <w:style w:type="paragraph" w:styleId="Heading1">
    <w:name w:val="heading 1"/>
    <w:basedOn w:val="Normal"/>
    <w:next w:val="Normal"/>
    <w:qFormat/>
    <w:rsid w:val="00DF3F00"/>
    <w:pPr>
      <w:keepNext/>
      <w:ind w:left="720"/>
      <w:outlineLvl w:val="0"/>
    </w:pPr>
    <w:rPr>
      <w:rFonts w:ascii="Arial" w:hAnsi="Arial"/>
      <w:b/>
      <w:u w:val="single"/>
    </w:rPr>
  </w:style>
  <w:style w:type="paragraph" w:styleId="Heading2">
    <w:name w:val="heading 2"/>
    <w:basedOn w:val="Normal"/>
    <w:next w:val="Normal"/>
    <w:qFormat/>
    <w:rsid w:val="00DF3F00"/>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3F00"/>
    <w:pPr>
      <w:jc w:val="center"/>
    </w:pPr>
    <w:rPr>
      <w:rFonts w:ascii="Arial" w:hAnsi="Arial"/>
      <w:b/>
    </w:rPr>
  </w:style>
  <w:style w:type="paragraph" w:styleId="Header">
    <w:name w:val="header"/>
    <w:basedOn w:val="Normal"/>
    <w:semiHidden/>
    <w:rsid w:val="00DF3F00"/>
    <w:pPr>
      <w:tabs>
        <w:tab w:val="center" w:pos="4320"/>
        <w:tab w:val="right" w:pos="8640"/>
      </w:tabs>
    </w:pPr>
  </w:style>
  <w:style w:type="paragraph" w:styleId="Footer">
    <w:name w:val="footer"/>
    <w:basedOn w:val="Normal"/>
    <w:semiHidden/>
    <w:rsid w:val="00DF3F00"/>
    <w:pPr>
      <w:tabs>
        <w:tab w:val="center" w:pos="4320"/>
        <w:tab w:val="right" w:pos="8640"/>
      </w:tabs>
    </w:pPr>
  </w:style>
  <w:style w:type="character" w:styleId="PageNumber">
    <w:name w:val="page number"/>
    <w:basedOn w:val="DefaultParagraphFont"/>
    <w:semiHidden/>
    <w:rsid w:val="00DF3F00"/>
  </w:style>
  <w:style w:type="paragraph" w:styleId="BodyText">
    <w:name w:val="Body Text"/>
    <w:basedOn w:val="Normal"/>
    <w:semiHidden/>
    <w:rsid w:val="00DF3F00"/>
    <w:rPr>
      <w:sz w:val="36"/>
    </w:rPr>
  </w:style>
  <w:style w:type="paragraph" w:styleId="BalloonText">
    <w:name w:val="Balloon Text"/>
    <w:basedOn w:val="Normal"/>
    <w:link w:val="BalloonTextChar"/>
    <w:uiPriority w:val="99"/>
    <w:semiHidden/>
    <w:unhideWhenUsed/>
    <w:rsid w:val="00924B32"/>
    <w:rPr>
      <w:rFonts w:ascii="Tahoma" w:hAnsi="Tahoma" w:cs="Tahoma"/>
      <w:sz w:val="16"/>
      <w:szCs w:val="16"/>
    </w:rPr>
  </w:style>
  <w:style w:type="character" w:customStyle="1" w:styleId="BalloonTextChar">
    <w:name w:val="Balloon Text Char"/>
    <w:basedOn w:val="DefaultParagraphFont"/>
    <w:link w:val="BalloonText"/>
    <w:uiPriority w:val="99"/>
    <w:semiHidden/>
    <w:rsid w:val="00924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152CF6-0F5E-466E-86F9-1364E5EDA379}">
  <ds:schemaRefs>
    <ds:schemaRef ds:uri="http://schemas.microsoft.com/office/2006/metadata/longProperties"/>
  </ds:schemaRefs>
</ds:datastoreItem>
</file>

<file path=customXml/itemProps2.xml><?xml version="1.0" encoding="utf-8"?>
<ds:datastoreItem xmlns:ds="http://schemas.openxmlformats.org/officeDocument/2006/customXml" ds:itemID="{C8FFA8AB-54CE-414B-9425-5FA7D463C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7FE70C-EF01-4840-B6AA-AF39F1290456}">
  <ds:schemaRefs>
    <ds:schemaRef ds:uri="http://schemas.microsoft.com/sharepoint/v3/contenttype/forms"/>
  </ds:schemaRefs>
</ds:datastoreItem>
</file>

<file path=customXml/itemProps4.xml><?xml version="1.0" encoding="utf-8"?>
<ds:datastoreItem xmlns:ds="http://schemas.openxmlformats.org/officeDocument/2006/customXml" ds:itemID="{C63E3FDF-90FF-400D-B402-FEEFB69573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OPEN KITCHEN</vt:lpstr>
    </vt:vector>
  </TitlesOfParts>
  <Company>Isaacs Deli</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KITCHEN</dc:title>
  <dc:subject/>
  <dc:creator>Debra Miller</dc:creator>
  <cp:keywords/>
  <cp:lastModifiedBy>Jes Snyder</cp:lastModifiedBy>
  <cp:revision>12</cp:revision>
  <cp:lastPrinted>2005-01-12T20:40:00Z</cp:lastPrinted>
  <dcterms:created xsi:type="dcterms:W3CDTF">2011-12-07T18:14:00Z</dcterms:created>
  <dcterms:modified xsi:type="dcterms:W3CDTF">2017-08-09T13:27:00Z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